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9E29A4" w14:textId="77777777" w:rsidR="007334AA" w:rsidRDefault="00361327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Zadávací dokumentace</w:t>
      </w:r>
    </w:p>
    <w:p w14:paraId="2DB05FC1" w14:textId="77777777" w:rsidR="007334AA" w:rsidRDefault="007334AA">
      <w:pPr>
        <w:jc w:val="both"/>
        <w:rPr>
          <w:rFonts w:ascii="Arial" w:hAnsi="Arial" w:cs="Arial"/>
          <w:sz w:val="20"/>
          <w:szCs w:val="20"/>
        </w:rPr>
      </w:pPr>
    </w:p>
    <w:p w14:paraId="62564D99" w14:textId="77777777" w:rsidR="007334AA" w:rsidRDefault="00361327">
      <w:pPr>
        <w:tabs>
          <w:tab w:val="left" w:pos="7655"/>
        </w:tabs>
        <w:spacing w:before="24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pro nadlimitní veřejnou zakázku na dodávky zadávanou v otevřeném řízení </w:t>
      </w:r>
    </w:p>
    <w:p w14:paraId="23EBC24C" w14:textId="77777777" w:rsidR="007334AA" w:rsidRDefault="00361327">
      <w:pPr>
        <w:tabs>
          <w:tab w:val="left" w:pos="7655"/>
        </w:tabs>
        <w:jc w:val="center"/>
        <w:rPr>
          <w:rFonts w:ascii="Arial" w:hAnsi="Arial" w:cs="Arial"/>
          <w:bCs/>
          <w:i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dle § 56 zákona č. 134/2016 Sb., o zadávání veřejných zakázek, ve znění pozdějších </w:t>
      </w:r>
      <w:r>
        <w:rPr>
          <w:rFonts w:ascii="Arial" w:hAnsi="Arial" w:cs="Arial"/>
          <w:sz w:val="20"/>
          <w:szCs w:val="20"/>
        </w:rPr>
        <w:t>předpisů, (dále jen „ZZVZ“).</w:t>
      </w:r>
    </w:p>
    <w:p w14:paraId="26899DAD" w14:textId="77777777" w:rsidR="007334AA" w:rsidRDefault="007334AA">
      <w:pPr>
        <w:jc w:val="both"/>
        <w:rPr>
          <w:rFonts w:ascii="Arial" w:hAnsi="Arial" w:cs="Arial"/>
          <w:sz w:val="20"/>
          <w:szCs w:val="20"/>
        </w:rPr>
      </w:pPr>
    </w:p>
    <w:p w14:paraId="0872B4F1" w14:textId="77777777" w:rsidR="007334AA" w:rsidRDefault="00361327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Název veřejné zakázky: </w:t>
      </w:r>
    </w:p>
    <w:p w14:paraId="339432C8" w14:textId="77777777" w:rsidR="007334AA" w:rsidRDefault="007334AA">
      <w:pPr>
        <w:jc w:val="both"/>
        <w:rPr>
          <w:rFonts w:ascii="Arial" w:hAnsi="Arial" w:cs="Arial"/>
          <w:sz w:val="20"/>
          <w:szCs w:val="20"/>
        </w:rPr>
      </w:pPr>
    </w:p>
    <w:p w14:paraId="576CE318" w14:textId="77777777" w:rsidR="007334AA" w:rsidRDefault="007334AA">
      <w:pPr>
        <w:jc w:val="both"/>
        <w:rPr>
          <w:rFonts w:ascii="Arial" w:hAnsi="Arial" w:cs="Arial"/>
          <w:sz w:val="20"/>
          <w:szCs w:val="20"/>
        </w:rPr>
      </w:pPr>
    </w:p>
    <w:p w14:paraId="0750F1A7" w14:textId="77777777" w:rsidR="007334AA" w:rsidRDefault="00361327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REACT-EU </w:t>
      </w:r>
      <w:r>
        <w:rPr>
          <w:rFonts w:ascii="Arial" w:hAnsi="Arial" w:cs="Arial"/>
          <w:b/>
          <w:sz w:val="28"/>
          <w:szCs w:val="28"/>
          <w:highlight w:val="yellow"/>
        </w:rPr>
        <w:t>100</w:t>
      </w:r>
      <w:r>
        <w:rPr>
          <w:rFonts w:ascii="Arial" w:hAnsi="Arial" w:cs="Arial"/>
          <w:b/>
          <w:sz w:val="28"/>
          <w:szCs w:val="28"/>
        </w:rPr>
        <w:t xml:space="preserve"> – </w:t>
      </w:r>
      <w:r>
        <w:rPr>
          <w:rFonts w:ascii="Arial" w:hAnsi="Arial" w:cs="Arial"/>
          <w:sz w:val="28"/>
          <w:szCs w:val="28"/>
        </w:rPr>
        <w:t>………………</w:t>
      </w:r>
    </w:p>
    <w:p w14:paraId="475356A7" w14:textId="77777777" w:rsidR="007334AA" w:rsidRDefault="007334AA">
      <w:pPr>
        <w:rPr>
          <w:rFonts w:ascii="Arial" w:hAnsi="Arial" w:cs="Arial"/>
          <w:sz w:val="20"/>
          <w:szCs w:val="20"/>
        </w:rPr>
      </w:pPr>
    </w:p>
    <w:p w14:paraId="63302D57" w14:textId="77777777" w:rsidR="007334AA" w:rsidRDefault="007334AA">
      <w:pPr>
        <w:jc w:val="both"/>
        <w:rPr>
          <w:rFonts w:ascii="Arial" w:hAnsi="Arial" w:cs="Arial"/>
          <w:sz w:val="20"/>
          <w:szCs w:val="20"/>
        </w:rPr>
      </w:pPr>
    </w:p>
    <w:p w14:paraId="4A48594B" w14:textId="77777777" w:rsidR="007334AA" w:rsidRDefault="00361327">
      <w:pPr>
        <w:jc w:val="center"/>
        <w:rPr>
          <w:rFonts w:ascii="Arial" w:hAnsi="Arial" w:cs="Arial"/>
          <w:b/>
          <w:sz w:val="20"/>
          <w:szCs w:val="20"/>
        </w:rPr>
      </w:pPr>
      <w:commentRangeStart w:id="0"/>
      <w:r>
        <w:rPr>
          <w:rFonts w:ascii="Arial" w:hAnsi="Arial" w:cs="Arial"/>
          <w:b/>
          <w:sz w:val="20"/>
          <w:szCs w:val="20"/>
        </w:rPr>
        <w:t xml:space="preserve">Veřejná zakázka </w:t>
      </w:r>
      <w:commentRangeEnd w:id="0"/>
      <w:r>
        <w:rPr>
          <w:rStyle w:val="Odkaznakoment"/>
          <w:rFonts w:ascii="Arial" w:hAnsi="Arial" w:cs="Arial"/>
          <w:sz w:val="20"/>
          <w:szCs w:val="20"/>
        </w:rPr>
        <w:commentReference w:id="0"/>
      </w:r>
      <w:r>
        <w:rPr>
          <w:rFonts w:ascii="Arial" w:hAnsi="Arial" w:cs="Arial"/>
          <w:b/>
          <w:sz w:val="20"/>
          <w:szCs w:val="20"/>
        </w:rPr>
        <w:t xml:space="preserve">je spolufinancována </w:t>
      </w:r>
      <w:r>
        <w:rPr>
          <w:rFonts w:ascii="Arial" w:hAnsi="Arial" w:cs="Arial"/>
          <w:b/>
          <w:sz w:val="20"/>
          <w:szCs w:val="20"/>
          <w:highlight w:val="yellow"/>
        </w:rPr>
        <w:t>z/ze</w:t>
      </w:r>
      <w:r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  <w:highlight w:val="yellow"/>
        </w:rPr>
        <w:t>100.</w:t>
      </w:r>
      <w:r>
        <w:rPr>
          <w:rFonts w:ascii="Arial" w:hAnsi="Arial" w:cs="Arial"/>
          <w:b/>
          <w:sz w:val="20"/>
          <w:szCs w:val="20"/>
        </w:rPr>
        <w:t xml:space="preserve"> Výzvy k předkládání žádostí o podporu z Integrovaného regionálního operačního programu:</w:t>
      </w:r>
    </w:p>
    <w:p w14:paraId="5496614B" w14:textId="77777777" w:rsidR="007334AA" w:rsidRDefault="007334AA">
      <w:pPr>
        <w:jc w:val="center"/>
        <w:rPr>
          <w:rFonts w:ascii="Arial" w:hAnsi="Arial" w:cs="Arial"/>
          <w:b/>
          <w:sz w:val="20"/>
          <w:szCs w:val="20"/>
        </w:rPr>
      </w:pPr>
    </w:p>
    <w:p w14:paraId="281F6C4A" w14:textId="77777777" w:rsidR="007334AA" w:rsidRDefault="00361327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  <w:highlight w:val="yellow"/>
        </w:rPr>
        <w:t>OBNOVA A DOPLNĚNÍ PŘÍSTROJOVÉHO VYBAVE</w:t>
      </w:r>
      <w:r>
        <w:rPr>
          <w:rFonts w:ascii="Arial" w:hAnsi="Arial" w:cs="Arial"/>
          <w:b/>
          <w:sz w:val="20"/>
          <w:szCs w:val="20"/>
          <w:highlight w:val="yellow"/>
        </w:rPr>
        <w:t>NÍ LABORATOŘÍ KZ v Masarykové nemocnici v Ústí nad Labem</w:t>
      </w:r>
      <w:r>
        <w:rPr>
          <w:rFonts w:ascii="Arial" w:hAnsi="Arial" w:cs="Arial"/>
          <w:b/>
          <w:sz w:val="20"/>
          <w:szCs w:val="20"/>
        </w:rPr>
        <w:t xml:space="preserve">, registrační číslo </w:t>
      </w:r>
      <w:r>
        <w:rPr>
          <w:rFonts w:ascii="Arial" w:hAnsi="Arial" w:cs="Arial"/>
          <w:b/>
          <w:sz w:val="20"/>
          <w:szCs w:val="20"/>
          <w:highlight w:val="yellow"/>
        </w:rPr>
        <w:t>CZ.06.6.127/0.0/0.0/21_123/0016684</w:t>
      </w:r>
    </w:p>
    <w:p w14:paraId="588A17E4" w14:textId="77777777" w:rsidR="007334AA" w:rsidRDefault="007334AA">
      <w:pPr>
        <w:jc w:val="both"/>
        <w:rPr>
          <w:rFonts w:ascii="Arial" w:hAnsi="Arial" w:cs="Arial"/>
          <w:sz w:val="20"/>
          <w:szCs w:val="20"/>
        </w:rPr>
      </w:pPr>
    </w:p>
    <w:p w14:paraId="44C36AD5" w14:textId="77777777" w:rsidR="007334AA" w:rsidRDefault="00361327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Zadavatel veřejné zakázky:</w:t>
      </w:r>
    </w:p>
    <w:p w14:paraId="17E64187" w14:textId="77777777" w:rsidR="007334AA" w:rsidRDefault="00361327">
      <w:pPr>
        <w:spacing w:before="240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Krajská zdravotní, a.s.</w:t>
      </w:r>
    </w:p>
    <w:p w14:paraId="776C8AD7" w14:textId="77777777" w:rsidR="007334AA" w:rsidRDefault="00361327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se sídlem Sociální péče 3316/12A</w:t>
      </w:r>
    </w:p>
    <w:p w14:paraId="1A176028" w14:textId="77777777" w:rsidR="007334AA" w:rsidRDefault="00361327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400 11 Ústí nad Labem</w:t>
      </w:r>
    </w:p>
    <w:p w14:paraId="0DD0905D" w14:textId="77777777" w:rsidR="007334AA" w:rsidRDefault="00361327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IČO: 25488627</w:t>
      </w:r>
    </w:p>
    <w:p w14:paraId="153EEB3F" w14:textId="77777777" w:rsidR="007334AA" w:rsidRDefault="00361327">
      <w:pPr>
        <w:jc w:val="center"/>
        <w:outlineLvl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zapsaná v obchodním </w:t>
      </w:r>
      <w:r>
        <w:rPr>
          <w:rFonts w:ascii="Arial" w:hAnsi="Arial" w:cs="Arial"/>
          <w:sz w:val="20"/>
          <w:szCs w:val="20"/>
        </w:rPr>
        <w:t>rejstříku vedeném Krajským soudem v Ústí nad Labem, pod spisovou značkou B 1550.</w:t>
      </w:r>
    </w:p>
    <w:p w14:paraId="29D390DA" w14:textId="77777777" w:rsidR="007334AA" w:rsidRDefault="00361327">
      <w:pPr>
        <w:spacing w:before="24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Zastoupená: MUDr. Petrem Malým, MBA, generálním ředitelem</w:t>
      </w:r>
    </w:p>
    <w:p w14:paraId="3468C12E" w14:textId="77777777" w:rsidR="007334AA" w:rsidRDefault="007334AA">
      <w:pPr>
        <w:widowControl w:val="0"/>
        <w:tabs>
          <w:tab w:val="left" w:pos="1701"/>
        </w:tabs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31C7CE37" w14:textId="77777777" w:rsidR="007334AA" w:rsidRDefault="007334AA">
      <w:pPr>
        <w:widowControl w:val="0"/>
        <w:tabs>
          <w:tab w:val="left" w:pos="1701"/>
        </w:tabs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593ED8EA" w14:textId="77777777" w:rsidR="007334AA" w:rsidRDefault="007334AA">
      <w:pPr>
        <w:widowControl w:val="0"/>
        <w:tabs>
          <w:tab w:val="left" w:pos="1701"/>
        </w:tabs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5B14670B" w14:textId="77777777" w:rsidR="007334AA" w:rsidRDefault="007334AA">
      <w:pPr>
        <w:widowControl w:val="0"/>
        <w:tabs>
          <w:tab w:val="left" w:pos="1701"/>
        </w:tabs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38C1E943" w14:textId="77777777" w:rsidR="007334AA" w:rsidRDefault="007334AA">
      <w:pPr>
        <w:widowControl w:val="0"/>
        <w:tabs>
          <w:tab w:val="left" w:pos="1701"/>
        </w:tabs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021E8822" w14:textId="77777777" w:rsidR="007334AA" w:rsidRDefault="007334AA">
      <w:pPr>
        <w:widowControl w:val="0"/>
        <w:tabs>
          <w:tab w:val="left" w:pos="1701"/>
        </w:tabs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68593D31" w14:textId="77777777" w:rsidR="007334AA" w:rsidRDefault="007334AA">
      <w:pPr>
        <w:widowControl w:val="0"/>
        <w:tabs>
          <w:tab w:val="left" w:pos="1701"/>
        </w:tabs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428D6D86" w14:textId="77777777" w:rsidR="007334AA" w:rsidRDefault="007334AA">
      <w:pPr>
        <w:widowControl w:val="0"/>
        <w:tabs>
          <w:tab w:val="left" w:pos="1701"/>
        </w:tabs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46AF8DAA" w14:textId="77777777" w:rsidR="007334AA" w:rsidRDefault="007334AA">
      <w:pPr>
        <w:widowControl w:val="0"/>
        <w:tabs>
          <w:tab w:val="left" w:pos="1701"/>
        </w:tabs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57DA8062" w14:textId="77777777" w:rsidR="007334AA" w:rsidRDefault="007334AA">
      <w:pPr>
        <w:widowControl w:val="0"/>
        <w:tabs>
          <w:tab w:val="left" w:pos="1701"/>
        </w:tabs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747C1055" w14:textId="77777777" w:rsidR="007334AA" w:rsidRDefault="007334AA">
      <w:pPr>
        <w:widowControl w:val="0"/>
        <w:tabs>
          <w:tab w:val="left" w:pos="1701"/>
        </w:tabs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568B79D3" w14:textId="77777777" w:rsidR="007334AA" w:rsidRDefault="007334AA">
      <w:pPr>
        <w:widowControl w:val="0"/>
        <w:tabs>
          <w:tab w:val="left" w:pos="1701"/>
        </w:tabs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3FCD71B0" w14:textId="77777777" w:rsidR="007334AA" w:rsidRDefault="007334AA">
      <w:pPr>
        <w:widowControl w:val="0"/>
        <w:tabs>
          <w:tab w:val="left" w:pos="1701"/>
        </w:tabs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478F4534" w14:textId="77777777" w:rsidR="007334AA" w:rsidRDefault="007334AA">
      <w:pPr>
        <w:widowControl w:val="0"/>
        <w:tabs>
          <w:tab w:val="left" w:pos="1701"/>
        </w:tabs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5E5EB4AE" w14:textId="77777777" w:rsidR="007334AA" w:rsidRDefault="007334AA">
      <w:pPr>
        <w:widowControl w:val="0"/>
        <w:tabs>
          <w:tab w:val="left" w:pos="1701"/>
        </w:tabs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72465A6A" w14:textId="77777777" w:rsidR="007334AA" w:rsidRDefault="007334AA">
      <w:pPr>
        <w:widowControl w:val="0"/>
        <w:tabs>
          <w:tab w:val="left" w:pos="1701"/>
        </w:tabs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1007813B" w14:textId="77777777" w:rsidR="007334AA" w:rsidRDefault="00361327">
      <w:pPr>
        <w:spacing w:after="240"/>
        <w:jc w:val="both"/>
        <w:outlineLvl w:val="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Identifikační údaje zadavatele</w:t>
      </w:r>
    </w:p>
    <w:p w14:paraId="0AF57D7E" w14:textId="77777777" w:rsidR="007334AA" w:rsidRDefault="00361327">
      <w:pPr>
        <w:jc w:val="both"/>
        <w:outlineLvl w:val="0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Název zadavatele:</w:t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  <w:t>Krajská zdravotní, a.s.</w:t>
      </w:r>
    </w:p>
    <w:p w14:paraId="06DC0213" w14:textId="77777777" w:rsidR="007334AA" w:rsidRDefault="00361327">
      <w:pPr>
        <w:jc w:val="both"/>
        <w:outlineLvl w:val="0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Zadavatel ve smyslu </w:t>
      </w:r>
      <w:r>
        <w:rPr>
          <w:rFonts w:ascii="Arial" w:hAnsi="Arial" w:cs="Arial"/>
          <w:bCs/>
          <w:sz w:val="20"/>
          <w:szCs w:val="20"/>
        </w:rPr>
        <w:t>ZZVZ:</w:t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  <w:t>jiná právnická osoba, dle § 4 odst. 1 písm. e)</w:t>
      </w:r>
    </w:p>
    <w:p w14:paraId="41484854" w14:textId="77777777" w:rsidR="007334AA" w:rsidRDefault="00361327">
      <w:pPr>
        <w:jc w:val="both"/>
        <w:outlineLvl w:val="0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Právní forma:</w:t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  <w:t>akciová společnost</w:t>
      </w:r>
    </w:p>
    <w:p w14:paraId="0D0B858D" w14:textId="77777777" w:rsidR="007334AA" w:rsidRDefault="00361327">
      <w:pPr>
        <w:jc w:val="both"/>
        <w:outlineLvl w:val="0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IČO:</w:t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  <w:t>25488627</w:t>
      </w:r>
    </w:p>
    <w:p w14:paraId="0E0F2D32" w14:textId="77777777" w:rsidR="007334AA" w:rsidRDefault="00361327">
      <w:pPr>
        <w:jc w:val="both"/>
        <w:outlineLvl w:val="0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DIČ:</w:t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  <w:t>CZ25488627</w:t>
      </w:r>
    </w:p>
    <w:p w14:paraId="774588C3" w14:textId="77777777" w:rsidR="007334AA" w:rsidRDefault="00361327">
      <w:pPr>
        <w:jc w:val="both"/>
        <w:outlineLvl w:val="0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Sídlo zadavatele:</w:t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  <w:t>Sociální péče 3316/12A, 400 11 Ústí nad Labem</w:t>
      </w:r>
    </w:p>
    <w:p w14:paraId="419CAA7C" w14:textId="77777777" w:rsidR="007334AA" w:rsidRDefault="00361327">
      <w:pPr>
        <w:jc w:val="both"/>
        <w:outlineLvl w:val="0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Osoba oprávněná jednat:</w:t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  <w:t>MUDr. Petr Malý, MBA, gen</w:t>
      </w:r>
      <w:r>
        <w:rPr>
          <w:rFonts w:ascii="Arial" w:hAnsi="Arial" w:cs="Arial"/>
          <w:bCs/>
          <w:sz w:val="20"/>
          <w:szCs w:val="20"/>
        </w:rPr>
        <w:t>erální ředitel</w:t>
      </w:r>
    </w:p>
    <w:p w14:paraId="32452473" w14:textId="77777777" w:rsidR="007334AA" w:rsidRDefault="00361327">
      <w:pPr>
        <w:jc w:val="both"/>
        <w:outlineLvl w:val="0"/>
        <w:rPr>
          <w:rFonts w:ascii="Arial" w:hAnsi="Arial" w:cs="Arial"/>
          <w:sz w:val="20"/>
          <w:szCs w:val="20"/>
          <w:highlight w:val="yellow"/>
        </w:rPr>
      </w:pPr>
      <w:r>
        <w:rPr>
          <w:rFonts w:ascii="Arial" w:hAnsi="Arial" w:cs="Arial"/>
          <w:sz w:val="20"/>
          <w:szCs w:val="20"/>
        </w:rPr>
        <w:t>Kontaktní osoba ve věcech soutěže: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  <w:highlight w:val="yellow"/>
        </w:rPr>
        <w:t>Monika Ondová</w:t>
      </w:r>
    </w:p>
    <w:p w14:paraId="21941B9B" w14:textId="77777777" w:rsidR="007334AA" w:rsidRDefault="00361327">
      <w:pPr>
        <w:ind w:left="4248" w:firstLine="708"/>
        <w:jc w:val="both"/>
        <w:outlineLvl w:val="0"/>
        <w:rPr>
          <w:rFonts w:ascii="Arial" w:hAnsi="Arial" w:cs="Arial"/>
          <w:sz w:val="20"/>
          <w:szCs w:val="20"/>
          <w:highlight w:val="yellow"/>
        </w:rPr>
      </w:pPr>
      <w:r>
        <w:rPr>
          <w:rFonts w:ascii="Arial" w:hAnsi="Arial" w:cs="Arial"/>
          <w:sz w:val="20"/>
          <w:szCs w:val="20"/>
          <w:highlight w:val="yellow"/>
        </w:rPr>
        <w:t>tel: + 420 477117959</w:t>
      </w:r>
    </w:p>
    <w:p w14:paraId="49F3DC41" w14:textId="77777777" w:rsidR="007334AA" w:rsidRDefault="00361327">
      <w:pPr>
        <w:ind w:left="4248" w:firstLine="708"/>
        <w:jc w:val="both"/>
        <w:outlineLvl w:val="0"/>
        <w:rPr>
          <w:rStyle w:val="Hypertextovodkaz"/>
          <w:rFonts w:ascii="Arial" w:hAnsi="Arial" w:cs="Arial"/>
          <w:sz w:val="20"/>
          <w:szCs w:val="20"/>
          <w:highlight w:val="yellow"/>
        </w:rPr>
      </w:pPr>
      <w:r>
        <w:rPr>
          <w:rFonts w:ascii="Arial" w:hAnsi="Arial" w:cs="Arial"/>
          <w:sz w:val="20"/>
          <w:szCs w:val="20"/>
          <w:highlight w:val="yellow"/>
        </w:rPr>
        <w:t xml:space="preserve">e-mail: </w:t>
      </w:r>
      <w:hyperlink r:id="rId10" w:history="1">
        <w:r>
          <w:rPr>
            <w:rStyle w:val="Hypertextovodkaz"/>
            <w:rFonts w:ascii="Arial" w:hAnsi="Arial" w:cs="Arial"/>
            <w:sz w:val="20"/>
            <w:szCs w:val="20"/>
            <w:highlight w:val="yellow"/>
          </w:rPr>
          <w:t>monika.ondova@kzcr.eu</w:t>
        </w:r>
      </w:hyperlink>
    </w:p>
    <w:p w14:paraId="2B558660" w14:textId="77777777" w:rsidR="007334AA" w:rsidRDefault="007334AA">
      <w:pPr>
        <w:ind w:left="3540" w:firstLine="708"/>
        <w:jc w:val="both"/>
        <w:outlineLvl w:val="0"/>
        <w:rPr>
          <w:rFonts w:ascii="Arial" w:hAnsi="Arial" w:cs="Arial"/>
          <w:sz w:val="20"/>
          <w:szCs w:val="20"/>
        </w:rPr>
      </w:pPr>
    </w:p>
    <w:p w14:paraId="0B10E5C6" w14:textId="77777777" w:rsidR="007334AA" w:rsidRDefault="00361327">
      <w:pPr>
        <w:keepNext/>
        <w:keepLines/>
        <w:numPr>
          <w:ilvl w:val="0"/>
          <w:numId w:val="1"/>
        </w:numPr>
        <w:jc w:val="both"/>
        <w:outlineLvl w:val="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Informace o veřejné zakázce</w:t>
      </w:r>
    </w:p>
    <w:p w14:paraId="224B88B1" w14:textId="77777777" w:rsidR="007334AA" w:rsidRDefault="007334AA">
      <w:pPr>
        <w:pStyle w:val="Bezmezer"/>
        <w:rPr>
          <w:rFonts w:ascii="Arial" w:hAnsi="Arial" w:cs="Arial"/>
          <w:sz w:val="20"/>
          <w:szCs w:val="20"/>
        </w:rPr>
      </w:pPr>
    </w:p>
    <w:p w14:paraId="46C7A4C6" w14:textId="77777777" w:rsidR="007334AA" w:rsidRDefault="00361327">
      <w:pPr>
        <w:keepNext/>
        <w:tabs>
          <w:tab w:val="left" w:pos="3544"/>
        </w:tabs>
        <w:spacing w:after="240"/>
        <w:jc w:val="both"/>
        <w:outlineLvl w:val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Druh veřejné zakázky: </w:t>
      </w:r>
    </w:p>
    <w:p w14:paraId="74091BCA" w14:textId="77777777" w:rsidR="007334AA" w:rsidRDefault="00361327">
      <w:pPr>
        <w:keepNext/>
        <w:numPr>
          <w:ilvl w:val="0"/>
          <w:numId w:val="3"/>
        </w:numPr>
        <w:jc w:val="both"/>
        <w:outlineLvl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Veřejná zakázka na dodávky</w:t>
      </w:r>
    </w:p>
    <w:p w14:paraId="1C7C08C0" w14:textId="77777777" w:rsidR="007334AA" w:rsidRDefault="007334AA">
      <w:pPr>
        <w:pStyle w:val="Bezmezer"/>
        <w:jc w:val="both"/>
        <w:rPr>
          <w:rFonts w:ascii="Arial" w:hAnsi="Arial" w:cs="Arial"/>
          <w:sz w:val="20"/>
          <w:szCs w:val="20"/>
        </w:rPr>
      </w:pPr>
    </w:p>
    <w:p w14:paraId="5D6864AC" w14:textId="77777777" w:rsidR="007334AA" w:rsidRDefault="007334AA">
      <w:pPr>
        <w:pStyle w:val="Bezmezer"/>
        <w:jc w:val="both"/>
        <w:rPr>
          <w:rFonts w:ascii="Arial" w:hAnsi="Arial" w:cs="Arial"/>
          <w:sz w:val="20"/>
          <w:szCs w:val="20"/>
        </w:rPr>
      </w:pPr>
    </w:p>
    <w:p w14:paraId="08EAF9CC" w14:textId="77777777" w:rsidR="007334AA" w:rsidRDefault="00361327">
      <w:pPr>
        <w:numPr>
          <w:ilvl w:val="0"/>
          <w:numId w:val="1"/>
        </w:num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Vymezení </w:t>
      </w:r>
      <w:r>
        <w:rPr>
          <w:rFonts w:ascii="Arial" w:hAnsi="Arial" w:cs="Arial"/>
          <w:b/>
          <w:bCs/>
          <w:sz w:val="20"/>
          <w:szCs w:val="20"/>
        </w:rPr>
        <w:t>plnění veřejné zakázky</w:t>
      </w:r>
    </w:p>
    <w:p w14:paraId="397DBC62" w14:textId="77777777" w:rsidR="007334AA" w:rsidRDefault="00361327">
      <w:pPr>
        <w:numPr>
          <w:ilvl w:val="1"/>
          <w:numId w:val="1"/>
        </w:numPr>
        <w:tabs>
          <w:tab w:val="left" w:pos="284"/>
        </w:tabs>
        <w:spacing w:before="240" w:after="240"/>
        <w:ind w:left="1134" w:hanging="424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Účel veřejné zakázky</w:t>
      </w:r>
    </w:p>
    <w:p w14:paraId="27B0DB10" w14:textId="77777777" w:rsidR="007334AA" w:rsidRDefault="00361327">
      <w:pPr>
        <w:tabs>
          <w:tab w:val="left" w:pos="284"/>
        </w:tabs>
        <w:spacing w:before="240" w:after="24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Účelem této veřejné zakázky je vybavení pracovišť zdravotnického zařízení Krajské zdravotní, a.s., zdravotnickými prostředky, a tím přispět ke zlepšení kvality zdravotní péče o pacienty v Krajské zdravotní, a. s.</w:t>
      </w:r>
    </w:p>
    <w:p w14:paraId="46D0B806" w14:textId="77777777" w:rsidR="007334AA" w:rsidRDefault="00361327">
      <w:pPr>
        <w:numPr>
          <w:ilvl w:val="1"/>
          <w:numId w:val="1"/>
        </w:numPr>
        <w:tabs>
          <w:tab w:val="left" w:pos="284"/>
        </w:tabs>
        <w:spacing w:before="240" w:after="240"/>
        <w:ind w:left="1134" w:hanging="424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Předmět veřejné zakázky</w:t>
      </w:r>
    </w:p>
    <w:p w14:paraId="50309565" w14:textId="77777777" w:rsidR="007334AA" w:rsidRDefault="00361327">
      <w:pPr>
        <w:tabs>
          <w:tab w:val="left" w:pos="284"/>
        </w:tabs>
        <w:spacing w:after="2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Předmětem této veřejné zakázky je dodání nových zdravotnických prostředků, a to ……………… pro potřeby ……………… oddělení, Krajské zdravotní, a.s. – Nemocnice ………………, spolu s odpovídajícím příslušenstvím včetně:</w:t>
      </w:r>
    </w:p>
    <w:p w14:paraId="72E02E03" w14:textId="77777777" w:rsidR="007334AA" w:rsidRDefault="00361327">
      <w:pPr>
        <w:numPr>
          <w:ilvl w:val="0"/>
          <w:numId w:val="2"/>
        </w:numPr>
        <w:tabs>
          <w:tab w:val="left" w:pos="284"/>
        </w:tabs>
        <w:jc w:val="both"/>
        <w:rPr>
          <w:rFonts w:ascii="Arial" w:hAnsi="Arial" w:cs="Arial"/>
          <w:sz w:val="20"/>
          <w:szCs w:val="20"/>
          <w:highlight w:val="yellow"/>
        </w:rPr>
      </w:pPr>
      <w:r>
        <w:rPr>
          <w:rFonts w:ascii="Arial" w:hAnsi="Arial" w:cs="Arial"/>
          <w:sz w:val="20"/>
          <w:szCs w:val="20"/>
          <w:highlight w:val="yellow"/>
        </w:rPr>
        <w:t>realizace stavební připrav</w:t>
      </w:r>
      <w:r>
        <w:rPr>
          <w:rFonts w:ascii="Arial" w:hAnsi="Arial" w:cs="Arial"/>
          <w:sz w:val="20"/>
          <w:szCs w:val="20"/>
          <w:highlight w:val="yellow"/>
        </w:rPr>
        <w:t>enosti v souladu se zadávací dokumentací včetně jejich příloh,</w:t>
      </w:r>
    </w:p>
    <w:p w14:paraId="1D521FA1" w14:textId="77777777" w:rsidR="007334AA" w:rsidRDefault="00361327">
      <w:pPr>
        <w:numPr>
          <w:ilvl w:val="0"/>
          <w:numId w:val="2"/>
        </w:numPr>
        <w:tabs>
          <w:tab w:val="left" w:pos="284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doprava zboží do místa plnění,</w:t>
      </w:r>
    </w:p>
    <w:p w14:paraId="729424C0" w14:textId="77777777" w:rsidR="007334AA" w:rsidRDefault="00361327">
      <w:pPr>
        <w:numPr>
          <w:ilvl w:val="0"/>
          <w:numId w:val="2"/>
        </w:numPr>
        <w:tabs>
          <w:tab w:val="left" w:pos="284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jeho montáže, instalace a uvedení do provozu včetně ověření jeho funkčnosti,</w:t>
      </w:r>
    </w:p>
    <w:p w14:paraId="3852BB9B" w14:textId="77777777" w:rsidR="007334AA" w:rsidRDefault="00361327">
      <w:pPr>
        <w:numPr>
          <w:ilvl w:val="0"/>
          <w:numId w:val="2"/>
        </w:numPr>
        <w:tabs>
          <w:tab w:val="left" w:pos="284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provedení všech přejímacích a provozních testů a zkoušek dle platné legislativy a pro</w:t>
      </w:r>
      <w:r>
        <w:rPr>
          <w:rFonts w:ascii="Arial" w:hAnsi="Arial" w:cs="Arial"/>
          <w:sz w:val="20"/>
          <w:szCs w:val="20"/>
        </w:rPr>
        <w:t>vedení příslušných revizí,</w:t>
      </w:r>
    </w:p>
    <w:p w14:paraId="58F40BD7" w14:textId="77777777" w:rsidR="007334AA" w:rsidRDefault="00361327">
      <w:pPr>
        <w:numPr>
          <w:ilvl w:val="0"/>
          <w:numId w:val="2"/>
        </w:numPr>
        <w:tabs>
          <w:tab w:val="left" w:pos="284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ověření deklarovaných technických parametrů nabízeného přístroje dle technické specifikace, </w:t>
      </w:r>
    </w:p>
    <w:p w14:paraId="25770B7A" w14:textId="77777777" w:rsidR="00361327" w:rsidRPr="003129CD" w:rsidRDefault="00361327" w:rsidP="00361327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3129CD">
        <w:rPr>
          <w:rFonts w:ascii="Arial" w:hAnsi="Arial" w:cs="Arial"/>
          <w:sz w:val="20"/>
          <w:szCs w:val="20"/>
        </w:rPr>
        <w:t>instruktáž zdravotnických pracovníků a pracovníka odboru obslužných klinických činností zadavatele (dle § 41 odst. 2 zákona č. 375/2022 Sb., o zdravotnických prostředcích a diagnostických zdravotnických prostředcích in vitro, ve znění pozdějších předpisů (dále i jako „zákon o zdravotnických prostředcích“), pokud se jedná o zdravotnický prostředek), včetně vystavení protokolu o instruktáži. Pokud výrobce zdravotnického prostředku nestanovil povinnost instruktáže osoby používající nebo obsluhující daný zdravotnický prostředek v návodu k použití tohoto zdravotnického prostředku, vybraný dodavatel seznámí zdravotnické pracovníky a pracovníka odboru obslužných klinických činnosti zadavatele s návodem k použití zdravotnického prostředku a seznámí je s riziky spojenými s jeho používáním; o seznámení dle předchozí věty vystaví vybraný dodavatel protokol,</w:t>
      </w:r>
    </w:p>
    <w:p w14:paraId="63000F06" w14:textId="77777777" w:rsidR="007334AA" w:rsidRDefault="00361327">
      <w:pPr>
        <w:numPr>
          <w:ilvl w:val="0"/>
          <w:numId w:val="2"/>
        </w:numPr>
        <w:tabs>
          <w:tab w:val="left" w:pos="284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předání všech příslušných dokladů, </w:t>
      </w:r>
    </w:p>
    <w:p w14:paraId="144D52DE" w14:textId="77777777" w:rsidR="007334AA" w:rsidRDefault="00361327">
      <w:pPr>
        <w:numPr>
          <w:ilvl w:val="0"/>
          <w:numId w:val="2"/>
        </w:numPr>
        <w:tabs>
          <w:tab w:val="left" w:pos="284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záruč</w:t>
      </w:r>
      <w:r>
        <w:rPr>
          <w:rFonts w:ascii="Arial" w:hAnsi="Arial" w:cs="Arial"/>
          <w:sz w:val="20"/>
          <w:szCs w:val="20"/>
        </w:rPr>
        <w:t>ního servis za podmínek uvedených v obligatorním návrhu kupní smlouvy,</w:t>
      </w:r>
    </w:p>
    <w:p w14:paraId="7570C186" w14:textId="77777777" w:rsidR="007334AA" w:rsidRDefault="00361327">
      <w:pPr>
        <w:numPr>
          <w:ilvl w:val="0"/>
          <w:numId w:val="2"/>
        </w:numPr>
        <w:tabs>
          <w:tab w:val="left" w:pos="284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highlight w:val="yellow"/>
        </w:rPr>
        <w:t>pozáručního servisu na XX měsíců za podmínek uvedených v obligatorním návrhu kupní smlouvy</w:t>
      </w:r>
      <w:r>
        <w:rPr>
          <w:rFonts w:ascii="Arial" w:hAnsi="Arial" w:cs="Arial"/>
          <w:sz w:val="20"/>
          <w:szCs w:val="20"/>
        </w:rPr>
        <w:t>,</w:t>
      </w:r>
    </w:p>
    <w:p w14:paraId="01BD1856" w14:textId="77777777" w:rsidR="007334AA" w:rsidRDefault="00361327">
      <w:pPr>
        <w:numPr>
          <w:ilvl w:val="0"/>
          <w:numId w:val="2"/>
        </w:numPr>
        <w:tabs>
          <w:tab w:val="left" w:pos="284"/>
        </w:tabs>
        <w:jc w:val="both"/>
        <w:rPr>
          <w:rFonts w:ascii="Arial" w:hAnsi="Arial" w:cs="Arial"/>
          <w:sz w:val="20"/>
          <w:szCs w:val="20"/>
          <w:highlight w:val="yellow"/>
        </w:rPr>
      </w:pPr>
      <w:r>
        <w:rPr>
          <w:rFonts w:ascii="Arial" w:hAnsi="Arial" w:cs="Arial"/>
          <w:sz w:val="20"/>
          <w:szCs w:val="20"/>
          <w:highlight w:val="yellow"/>
        </w:rPr>
        <w:t>demontáž stávajícího přístroje.</w:t>
      </w:r>
    </w:p>
    <w:p w14:paraId="4E5B4906" w14:textId="77777777" w:rsidR="007334AA" w:rsidRDefault="00361327">
      <w:pPr>
        <w:numPr>
          <w:ilvl w:val="0"/>
          <w:numId w:val="2"/>
        </w:numPr>
        <w:tabs>
          <w:tab w:val="left" w:pos="284"/>
        </w:tabs>
        <w:jc w:val="both"/>
        <w:rPr>
          <w:rFonts w:ascii="Arial" w:hAnsi="Arial" w:cs="Arial"/>
          <w:sz w:val="20"/>
          <w:szCs w:val="20"/>
          <w:highlight w:val="yellow"/>
        </w:rPr>
      </w:pPr>
      <w:r>
        <w:rPr>
          <w:rFonts w:ascii="Arial" w:hAnsi="Arial" w:cs="Arial"/>
          <w:sz w:val="20"/>
          <w:szCs w:val="20"/>
          <w:highlight w:val="yellow"/>
        </w:rPr>
        <w:t>ekologická likvidace stávajícího přístroje,</w:t>
      </w:r>
    </w:p>
    <w:p w14:paraId="1F0D4459" w14:textId="77777777" w:rsidR="007334AA" w:rsidRDefault="00361327">
      <w:pPr>
        <w:numPr>
          <w:ilvl w:val="0"/>
          <w:numId w:val="2"/>
        </w:numPr>
        <w:tabs>
          <w:tab w:val="left" w:pos="284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likvidace obalové</w:t>
      </w:r>
      <w:r>
        <w:rPr>
          <w:rFonts w:ascii="Arial" w:hAnsi="Arial" w:cs="Arial"/>
          <w:sz w:val="20"/>
          <w:szCs w:val="20"/>
        </w:rPr>
        <w:t>ho materiálu.</w:t>
      </w:r>
    </w:p>
    <w:p w14:paraId="5B03DAA7" w14:textId="77777777" w:rsidR="007334AA" w:rsidRDefault="007334AA">
      <w:pPr>
        <w:tabs>
          <w:tab w:val="left" w:pos="284"/>
        </w:tabs>
        <w:jc w:val="both"/>
        <w:rPr>
          <w:rFonts w:ascii="Arial" w:hAnsi="Arial" w:cs="Arial"/>
          <w:sz w:val="20"/>
          <w:szCs w:val="20"/>
        </w:rPr>
      </w:pPr>
    </w:p>
    <w:p w14:paraId="3DE82E15" w14:textId="77777777" w:rsidR="007334AA" w:rsidRDefault="00361327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Podrobná specifikace předmětu plnění dle jednotlivých částí veřejné zakázky je uvedena a blíže specifikována v přílohách č. </w:t>
      </w:r>
      <w:r>
        <w:rPr>
          <w:rFonts w:ascii="Arial" w:hAnsi="Arial" w:cs="Arial"/>
          <w:sz w:val="20"/>
          <w:szCs w:val="20"/>
          <w:highlight w:val="yellow"/>
        </w:rPr>
        <w:t>2a a 2b</w:t>
      </w:r>
      <w:r>
        <w:rPr>
          <w:rFonts w:ascii="Arial" w:hAnsi="Arial" w:cs="Arial"/>
          <w:sz w:val="20"/>
          <w:szCs w:val="20"/>
        </w:rPr>
        <w:t xml:space="preserve"> – Technická specifikace, této zadávací dokumentace. Předmět plnění jednotlivých částí veřejné zakázky musí splňovat požadavky na charakter a vlastnosti uvedené v přílohách č. </w:t>
      </w:r>
      <w:r>
        <w:rPr>
          <w:rFonts w:ascii="Arial" w:hAnsi="Arial" w:cs="Arial"/>
          <w:sz w:val="20"/>
          <w:szCs w:val="20"/>
          <w:highlight w:val="yellow"/>
        </w:rPr>
        <w:t>2a a 2b</w:t>
      </w:r>
      <w:r>
        <w:rPr>
          <w:rFonts w:ascii="Arial" w:hAnsi="Arial" w:cs="Arial"/>
          <w:sz w:val="20"/>
          <w:szCs w:val="20"/>
        </w:rPr>
        <w:t xml:space="preserve"> této zadávací dokumentace.</w:t>
      </w:r>
    </w:p>
    <w:p w14:paraId="0F3CA74F" w14:textId="77777777" w:rsidR="007334AA" w:rsidRDefault="007334AA">
      <w:pPr>
        <w:jc w:val="both"/>
        <w:rPr>
          <w:rFonts w:ascii="Arial" w:hAnsi="Arial" w:cs="Arial"/>
          <w:sz w:val="20"/>
          <w:szCs w:val="20"/>
        </w:rPr>
      </w:pPr>
    </w:p>
    <w:p w14:paraId="24EB46B6" w14:textId="77777777" w:rsidR="007334AA" w:rsidRDefault="00361327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Pokud není uvedeno v technické specifikaci j</w:t>
      </w:r>
      <w:r>
        <w:rPr>
          <w:rFonts w:ascii="Arial" w:hAnsi="Arial" w:cs="Arial"/>
          <w:sz w:val="20"/>
          <w:szCs w:val="20"/>
        </w:rPr>
        <w:t xml:space="preserve">inak (např. uvedením požadavku na minimální nebo maximální hodnoty nebo parametry), je v případě uvedení podrobných technických parametrů akceptován toleranční rozsah ± 10%. </w:t>
      </w:r>
    </w:p>
    <w:p w14:paraId="710472C1" w14:textId="77777777" w:rsidR="007334AA" w:rsidRDefault="007334AA">
      <w:pPr>
        <w:jc w:val="both"/>
        <w:rPr>
          <w:rFonts w:ascii="Arial" w:hAnsi="Arial" w:cs="Arial"/>
          <w:sz w:val="20"/>
          <w:szCs w:val="20"/>
        </w:rPr>
      </w:pPr>
    </w:p>
    <w:p w14:paraId="52B3509F" w14:textId="77777777" w:rsidR="007334AA" w:rsidRDefault="00361327">
      <w:pPr>
        <w:jc w:val="both"/>
        <w:rPr>
          <w:rFonts w:ascii="Arial" w:hAnsi="Arial" w:cs="Arial"/>
          <w:sz w:val="20"/>
          <w:szCs w:val="20"/>
          <w:lang w:eastAsia="ar-SA"/>
        </w:rPr>
      </w:pPr>
      <w:r>
        <w:rPr>
          <w:rFonts w:ascii="Arial" w:hAnsi="Arial" w:cs="Arial"/>
          <w:sz w:val="20"/>
          <w:szCs w:val="20"/>
        </w:rPr>
        <w:t xml:space="preserve">V případě zdravotnického prostředku </w:t>
      </w:r>
      <w:r>
        <w:rPr>
          <w:rFonts w:ascii="Arial" w:hAnsi="Arial" w:cs="Arial"/>
          <w:sz w:val="20"/>
          <w:szCs w:val="20"/>
          <w:lang w:eastAsia="ar-SA"/>
        </w:rPr>
        <w:t xml:space="preserve">zadavatel požaduje společně s nabídkou </w:t>
      </w:r>
      <w:r>
        <w:rPr>
          <w:rFonts w:ascii="Arial" w:hAnsi="Arial" w:cs="Arial"/>
          <w:sz w:val="20"/>
          <w:szCs w:val="20"/>
          <w:lang w:eastAsia="ar-SA"/>
        </w:rPr>
        <w:t>předložení dokladu prokazujícího shodu požadovaného výrobku (prostá kopie v českém jazyce) dle zákona o zdravotnických prostředcích a Nařízení Evropského parlamentu a Rady (EU) 2017/745 ze dne 5. dubna 2017, o zdravotnických prostředcích, změně směrnice 20</w:t>
      </w:r>
      <w:r>
        <w:rPr>
          <w:rFonts w:ascii="Arial" w:hAnsi="Arial" w:cs="Arial"/>
          <w:sz w:val="20"/>
          <w:szCs w:val="20"/>
          <w:lang w:eastAsia="ar-SA"/>
        </w:rPr>
        <w:t xml:space="preserve">01/83/ES, nařízení (ES) č. 178/2002 a nařízení (ES) č. 1223/2009 a o zrušení směrnic Rady </w:t>
      </w:r>
      <w:r>
        <w:rPr>
          <w:rFonts w:ascii="Arial" w:hAnsi="Arial" w:cs="Arial"/>
          <w:sz w:val="20"/>
          <w:szCs w:val="20"/>
          <w:lang w:eastAsia="ar-SA"/>
        </w:rPr>
        <w:lastRenderedPageBreak/>
        <w:t>90/385/EHS a 93/42/EHS a Nařízení Evropského parlamentu a Rady (EU) 2017/746 ze dne 5. dubna 2017 o diagnostických zdravotnických prostředcích in vitro a o zrušení sm</w:t>
      </w:r>
      <w:r>
        <w:rPr>
          <w:rFonts w:ascii="Arial" w:hAnsi="Arial" w:cs="Arial"/>
          <w:sz w:val="20"/>
          <w:szCs w:val="20"/>
          <w:lang w:eastAsia="ar-SA"/>
        </w:rPr>
        <w:t>ěrnice 98/79/ES a rozhodnutí Komise 2010/227/EU.</w:t>
      </w:r>
    </w:p>
    <w:p w14:paraId="4428BD00" w14:textId="77777777" w:rsidR="007334AA" w:rsidRDefault="007334AA">
      <w:pPr>
        <w:jc w:val="both"/>
        <w:rPr>
          <w:rFonts w:ascii="Arial" w:hAnsi="Arial" w:cs="Arial"/>
          <w:sz w:val="20"/>
          <w:szCs w:val="20"/>
        </w:rPr>
      </w:pPr>
    </w:p>
    <w:p w14:paraId="69E78FA6" w14:textId="77777777" w:rsidR="007334AA" w:rsidRDefault="00361327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Ve smyslu ZZVZ zadavatel vycházel při přípravě tohoto zadávacího řízení, kromě jiného, </w:t>
      </w:r>
      <w:r>
        <w:rPr>
          <w:rFonts w:ascii="Arial" w:hAnsi="Arial" w:cs="Arial"/>
          <w:sz w:val="20"/>
          <w:szCs w:val="20"/>
        </w:rPr>
        <w:br/>
        <w:t xml:space="preserve">i z obecných principů zaměřených na sociálně a environmentálně odpovědné zadávaní a inovace. </w:t>
      </w:r>
    </w:p>
    <w:p w14:paraId="737ECDA9" w14:textId="77777777" w:rsidR="007334AA" w:rsidRDefault="00361327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 oblasti sociálně odpov</w:t>
      </w:r>
      <w:r>
        <w:rPr>
          <w:rFonts w:ascii="Arial" w:hAnsi="Arial" w:cs="Arial"/>
          <w:sz w:val="20"/>
          <w:szCs w:val="20"/>
        </w:rPr>
        <w:t>ědného zadávání zadavatel požaduje, a to vzhledem k povaze a smyslu veřejné zakázky, aby dodavatel zajistil po celou dobu plnění veřejné zakázky:</w:t>
      </w:r>
    </w:p>
    <w:p w14:paraId="62A4BDFC" w14:textId="77777777" w:rsidR="007334AA" w:rsidRDefault="00361327">
      <w:pPr>
        <w:pStyle w:val="Odstavecseseznamem"/>
        <w:numPr>
          <w:ilvl w:val="0"/>
          <w:numId w:val="8"/>
        </w:numPr>
        <w:suppressAutoHyphens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plnění povinností vyplývajících z právních předpisů České republiky, zejména pak z předpisů pracovněprávních s</w:t>
      </w:r>
      <w:r>
        <w:rPr>
          <w:rFonts w:ascii="Arial" w:hAnsi="Arial" w:cs="Arial"/>
          <w:sz w:val="20"/>
          <w:szCs w:val="20"/>
        </w:rPr>
        <w:t>e zaměřením na vytvoření důstojných pracovních podmínek, plnění povinností ve vztahu k odměňování zaměstnanců, dodržování délky pracovní doby, odpočinku, dále plnění povinností vyplývajících z právních předpisů z oblasti zaměstnanosti, bezpečnosti a ochran</w:t>
      </w:r>
      <w:r>
        <w:rPr>
          <w:rFonts w:ascii="Arial" w:hAnsi="Arial" w:cs="Arial"/>
          <w:sz w:val="20"/>
          <w:szCs w:val="20"/>
        </w:rPr>
        <w:t>y zdraví při práci, a to vůči všem osobám podílejícím se na plnění smlouvy; zadavatel požaduje, aby dodavatel zajistil plnění těchto povinností i u všech svých poddodavatelů, kteří se budou podílet na plnění této smlouvy,</w:t>
      </w:r>
    </w:p>
    <w:p w14:paraId="65195478" w14:textId="77777777" w:rsidR="007334AA" w:rsidRDefault="00361327">
      <w:pPr>
        <w:pStyle w:val="Odstavecseseznamem"/>
        <w:numPr>
          <w:ilvl w:val="0"/>
          <w:numId w:val="8"/>
        </w:numPr>
        <w:suppressAutoHyphens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férové dodavatelské vztahy se svým</w:t>
      </w:r>
      <w:r>
        <w:rPr>
          <w:rFonts w:ascii="Arial" w:hAnsi="Arial" w:cs="Arial"/>
          <w:sz w:val="20"/>
          <w:szCs w:val="20"/>
        </w:rPr>
        <w:t>i poddodavateli spočívající zejména v řádném a včasném plnění finančních závazků vůči svým poddodavatelům.</w:t>
      </w:r>
    </w:p>
    <w:p w14:paraId="17CA7D54" w14:textId="77777777" w:rsidR="007334AA" w:rsidRDefault="00361327">
      <w:pPr>
        <w:pStyle w:val="Odstavecseseznamem"/>
        <w:ind w:left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 oblasti environmentálně odpovědného zadávání zadavatel požaduje, a to vzhledem k povaze a smyslu veřejné zakázky, aby dodavatel v rámci svých možno</w:t>
      </w:r>
      <w:r>
        <w:rPr>
          <w:rFonts w:ascii="Arial" w:hAnsi="Arial" w:cs="Arial"/>
          <w:sz w:val="20"/>
          <w:szCs w:val="20"/>
        </w:rPr>
        <w:t xml:space="preserve">stí zvolil ekologicky šetrná řešení při plnění veřejné zakázky, která budou vést k eliminaci dopadů na životní prostředí, např.: </w:t>
      </w:r>
    </w:p>
    <w:p w14:paraId="4E36AB0C" w14:textId="77777777" w:rsidR="007334AA" w:rsidRDefault="00361327">
      <w:pPr>
        <w:pStyle w:val="Odstavecseseznamem"/>
        <w:numPr>
          <w:ilvl w:val="0"/>
          <w:numId w:val="9"/>
        </w:numPr>
        <w:suppressAutoHyphens/>
        <w:ind w:hanging="29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snížením spotřeby elektrické energie,</w:t>
      </w:r>
    </w:p>
    <w:p w14:paraId="224CD9A8" w14:textId="77777777" w:rsidR="007334AA" w:rsidRDefault="00361327">
      <w:pPr>
        <w:pStyle w:val="Odstavecseseznamem"/>
        <w:numPr>
          <w:ilvl w:val="0"/>
          <w:numId w:val="9"/>
        </w:numPr>
        <w:suppressAutoHyphens/>
        <w:ind w:hanging="29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zohledněním životního cyklu; v rámci toho zadavatel požaduje po dodavateli zajištění náh</w:t>
      </w:r>
      <w:r>
        <w:rPr>
          <w:rFonts w:ascii="Arial" w:hAnsi="Arial" w:cs="Arial"/>
          <w:sz w:val="20"/>
          <w:szCs w:val="20"/>
        </w:rPr>
        <w:t>radních dílu po dobu životnosti předmětu plnění,</w:t>
      </w:r>
    </w:p>
    <w:p w14:paraId="7946C3E4" w14:textId="77777777" w:rsidR="007334AA" w:rsidRDefault="00361327">
      <w:pPr>
        <w:pStyle w:val="Odstavecseseznamem"/>
        <w:numPr>
          <w:ilvl w:val="0"/>
          <w:numId w:val="9"/>
        </w:numPr>
        <w:suppressAutoHyphens/>
        <w:ind w:hanging="29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používáním a dodáváním zařízení bez škodlivých látek.</w:t>
      </w:r>
    </w:p>
    <w:p w14:paraId="2AD5F512" w14:textId="77777777" w:rsidR="007334AA" w:rsidRDefault="00361327">
      <w:pPr>
        <w:pStyle w:val="Odstavecseseznamem"/>
        <w:ind w:left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Při zadávání této veřejné zakázky zadavatel rovněž posoudil a zohlednil možnosti použití inovací a dospěl k závěru, že v případě této veřejné zakázky je </w:t>
      </w:r>
      <w:r>
        <w:rPr>
          <w:rFonts w:ascii="Arial" w:hAnsi="Arial" w:cs="Arial"/>
          <w:sz w:val="20"/>
          <w:szCs w:val="20"/>
        </w:rPr>
        <w:t xml:space="preserve">dodávka předmětu veřejné zakázky specifikována s ohledem na zcela konkrétní potřeby zadavatele a zadavateli není známo žádné inovativní řešení, které by bylo možné v rámci zadávacích podmínek uplatnit.  </w:t>
      </w:r>
    </w:p>
    <w:p w14:paraId="6D277519" w14:textId="77777777" w:rsidR="007334AA" w:rsidRDefault="007334AA">
      <w:pPr>
        <w:jc w:val="both"/>
        <w:rPr>
          <w:rFonts w:ascii="Arial" w:hAnsi="Arial" w:cs="Arial"/>
          <w:sz w:val="20"/>
          <w:szCs w:val="20"/>
        </w:rPr>
      </w:pPr>
    </w:p>
    <w:p w14:paraId="1DC43DD0" w14:textId="77777777" w:rsidR="007334AA" w:rsidRDefault="00361327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Veškeré dodávky, zařízení, vybavení a instalace nab</w:t>
      </w:r>
      <w:r>
        <w:rPr>
          <w:rFonts w:ascii="Arial" w:hAnsi="Arial" w:cs="Arial"/>
          <w:sz w:val="20"/>
          <w:szCs w:val="20"/>
        </w:rPr>
        <w:t>ízené dodavatelem musí splňovat platné české příp. evropské normy a právní předpisy.</w:t>
      </w:r>
    </w:p>
    <w:p w14:paraId="0C84269D" w14:textId="77777777" w:rsidR="007334AA" w:rsidRDefault="00361327">
      <w:pPr>
        <w:pStyle w:val="Nadpis2"/>
        <w:ind w:left="1070" w:hanging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Předpokládaná hodnota veřejné zakázky</w:t>
      </w:r>
    </w:p>
    <w:p w14:paraId="44CA048A" w14:textId="77777777" w:rsidR="007334AA" w:rsidRDefault="00361327">
      <w:pPr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Předpokládaná hodnota veřejné zakázky na předmět plnění včetně všech souvisejících nákladů činí ……………… </w:t>
      </w:r>
      <w:r>
        <w:rPr>
          <w:rFonts w:ascii="Arial" w:hAnsi="Arial" w:cs="Arial"/>
          <w:b/>
          <w:color w:val="000000"/>
          <w:sz w:val="20"/>
          <w:szCs w:val="20"/>
        </w:rPr>
        <w:t>Kč</w:t>
      </w:r>
      <w:r>
        <w:rPr>
          <w:rFonts w:ascii="Arial" w:hAnsi="Arial" w:cs="Arial"/>
          <w:b/>
          <w:sz w:val="20"/>
          <w:szCs w:val="20"/>
        </w:rPr>
        <w:t xml:space="preserve"> bez DPH.</w:t>
      </w:r>
    </w:p>
    <w:p w14:paraId="151D021E" w14:textId="77777777" w:rsidR="007334AA" w:rsidRDefault="007334AA">
      <w:pPr>
        <w:jc w:val="both"/>
        <w:rPr>
          <w:rFonts w:ascii="Arial" w:hAnsi="Arial" w:cs="Arial"/>
          <w:sz w:val="20"/>
          <w:szCs w:val="20"/>
        </w:rPr>
      </w:pPr>
    </w:p>
    <w:p w14:paraId="14E70687" w14:textId="77777777" w:rsidR="007334AA" w:rsidRDefault="00361327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Veřejná zakázka j</w:t>
      </w:r>
      <w:r>
        <w:rPr>
          <w:rFonts w:ascii="Arial" w:hAnsi="Arial" w:cs="Arial"/>
          <w:sz w:val="20"/>
          <w:szCs w:val="20"/>
        </w:rPr>
        <w:t>e rozdělena na části ve smyslu ustanovení § 101 ZZVZ v následující struktuře a s níže uvedenými předpokládanými hodnotami jednotlivých částí:</w:t>
      </w:r>
    </w:p>
    <w:p w14:paraId="7DF22369" w14:textId="77777777" w:rsidR="007334AA" w:rsidRDefault="007334AA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3"/>
        <w:gridCol w:w="2835"/>
        <w:gridCol w:w="3402"/>
        <w:gridCol w:w="2268"/>
      </w:tblGrid>
      <w:tr w:rsidR="007334AA" w14:paraId="763673AC" w14:textId="77777777">
        <w:trPr>
          <w:trHeight w:val="454"/>
        </w:trPr>
        <w:tc>
          <w:tcPr>
            <w:tcW w:w="1413" w:type="dxa"/>
            <w:shd w:val="clear" w:color="auto" w:fill="CCEDFF" w:themeFill="text2" w:themeFillTint="33"/>
            <w:noWrap/>
            <w:vAlign w:val="center"/>
            <w:hideMark/>
          </w:tcPr>
          <w:p w14:paraId="4D456017" w14:textId="77777777" w:rsidR="007334AA" w:rsidRDefault="00361327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část</w:t>
            </w:r>
          </w:p>
        </w:tc>
        <w:tc>
          <w:tcPr>
            <w:tcW w:w="2835" w:type="dxa"/>
            <w:shd w:val="clear" w:color="auto" w:fill="CCEDFF" w:themeFill="text2" w:themeFillTint="33"/>
            <w:noWrap/>
            <w:vAlign w:val="center"/>
            <w:hideMark/>
          </w:tcPr>
          <w:p w14:paraId="79843063" w14:textId="77777777" w:rsidR="007334AA" w:rsidRDefault="00361327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název části</w:t>
            </w:r>
          </w:p>
        </w:tc>
        <w:tc>
          <w:tcPr>
            <w:tcW w:w="3402" w:type="dxa"/>
            <w:shd w:val="clear" w:color="auto" w:fill="CCEDFF" w:themeFill="text2" w:themeFillTint="33"/>
            <w:vAlign w:val="center"/>
          </w:tcPr>
          <w:p w14:paraId="5F414498" w14:textId="77777777" w:rsidR="007334AA" w:rsidRDefault="0036132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specifikace části</w:t>
            </w:r>
          </w:p>
        </w:tc>
        <w:tc>
          <w:tcPr>
            <w:tcW w:w="2268" w:type="dxa"/>
            <w:shd w:val="clear" w:color="auto" w:fill="CCEDFF" w:themeFill="text2" w:themeFillTint="33"/>
            <w:vAlign w:val="center"/>
            <w:hideMark/>
          </w:tcPr>
          <w:p w14:paraId="65F15428" w14:textId="77777777" w:rsidR="007334AA" w:rsidRDefault="00361327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cena v Kč bez DPH</w:t>
            </w:r>
          </w:p>
        </w:tc>
      </w:tr>
      <w:tr w:rsidR="007334AA" w14:paraId="189ED510" w14:textId="77777777">
        <w:trPr>
          <w:trHeight w:val="315"/>
        </w:trPr>
        <w:tc>
          <w:tcPr>
            <w:tcW w:w="1413" w:type="dxa"/>
            <w:vMerge w:val="restart"/>
            <w:shd w:val="clear" w:color="auto" w:fill="FFFFFF" w:themeFill="background1"/>
            <w:noWrap/>
            <w:vAlign w:val="center"/>
            <w:hideMark/>
          </w:tcPr>
          <w:p w14:paraId="220071F7" w14:textId="77777777" w:rsidR="007334AA" w:rsidRDefault="0036132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část 1</w:t>
            </w:r>
          </w:p>
        </w:tc>
        <w:tc>
          <w:tcPr>
            <w:tcW w:w="2835" w:type="dxa"/>
            <w:vMerge w:val="restart"/>
            <w:shd w:val="clear" w:color="auto" w:fill="FFFFFF" w:themeFill="background1"/>
            <w:noWrap/>
            <w:vAlign w:val="center"/>
            <w:hideMark/>
          </w:tcPr>
          <w:p w14:paraId="0620DA8A" w14:textId="77777777" w:rsidR="007334AA" w:rsidRDefault="0036132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………………</w:t>
            </w:r>
          </w:p>
        </w:tc>
        <w:tc>
          <w:tcPr>
            <w:tcW w:w="3402" w:type="dxa"/>
            <w:shd w:val="clear" w:color="auto" w:fill="FFFFFF" w:themeFill="background1"/>
            <w:vAlign w:val="center"/>
          </w:tcPr>
          <w:p w14:paraId="356C9063" w14:textId="77777777" w:rsidR="007334AA" w:rsidRDefault="00361327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………………</w:t>
            </w:r>
          </w:p>
        </w:tc>
        <w:tc>
          <w:tcPr>
            <w:tcW w:w="2268" w:type="dxa"/>
            <w:shd w:val="clear" w:color="auto" w:fill="FFFFFF" w:themeFill="background1"/>
            <w:noWrap/>
            <w:vAlign w:val="center"/>
          </w:tcPr>
          <w:p w14:paraId="20EBFEE8" w14:textId="77777777" w:rsidR="007334AA" w:rsidRDefault="00361327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--,00</w:t>
            </w:r>
            <w:proofErr w:type="gram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Kč</w:t>
            </w:r>
          </w:p>
        </w:tc>
      </w:tr>
      <w:tr w:rsidR="007334AA" w14:paraId="6BC36182" w14:textId="77777777">
        <w:trPr>
          <w:trHeight w:val="315"/>
        </w:trPr>
        <w:tc>
          <w:tcPr>
            <w:tcW w:w="1413" w:type="dxa"/>
            <w:vMerge/>
            <w:shd w:val="clear" w:color="auto" w:fill="FFFFFF" w:themeFill="background1"/>
            <w:noWrap/>
            <w:vAlign w:val="center"/>
          </w:tcPr>
          <w:p w14:paraId="206084EE" w14:textId="77777777" w:rsidR="007334AA" w:rsidRDefault="007334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835" w:type="dxa"/>
            <w:vMerge/>
            <w:shd w:val="clear" w:color="auto" w:fill="FFFFFF" w:themeFill="background1"/>
            <w:noWrap/>
            <w:vAlign w:val="center"/>
          </w:tcPr>
          <w:p w14:paraId="31D86831" w14:textId="77777777" w:rsidR="007334AA" w:rsidRDefault="007334A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02" w:type="dxa"/>
            <w:shd w:val="clear" w:color="auto" w:fill="FFFFFF" w:themeFill="background1"/>
            <w:vAlign w:val="center"/>
          </w:tcPr>
          <w:p w14:paraId="5621EF73" w14:textId="77777777" w:rsidR="007334AA" w:rsidRDefault="00361327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Pozáruční servis na dobu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xx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měsíců</w:t>
            </w:r>
          </w:p>
        </w:tc>
        <w:tc>
          <w:tcPr>
            <w:tcW w:w="2268" w:type="dxa"/>
            <w:shd w:val="clear" w:color="auto" w:fill="FFFFFF" w:themeFill="background1"/>
            <w:noWrap/>
            <w:vAlign w:val="center"/>
          </w:tcPr>
          <w:p w14:paraId="6EEBEBD6" w14:textId="77777777" w:rsidR="007334AA" w:rsidRDefault="00361327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sz w:val="18"/>
                <w:szCs w:val="18"/>
              </w:rPr>
              <w:t>--,00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Kč</w:t>
            </w:r>
          </w:p>
        </w:tc>
      </w:tr>
      <w:tr w:rsidR="007334AA" w14:paraId="265C8DE4" w14:textId="77777777">
        <w:trPr>
          <w:trHeight w:val="315"/>
        </w:trPr>
        <w:tc>
          <w:tcPr>
            <w:tcW w:w="1413" w:type="dxa"/>
            <w:shd w:val="clear" w:color="auto" w:fill="FFFFFF" w:themeFill="background1"/>
            <w:noWrap/>
            <w:vAlign w:val="center"/>
          </w:tcPr>
          <w:p w14:paraId="4180A04D" w14:textId="77777777" w:rsidR="007334AA" w:rsidRDefault="0036132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celkem část 1</w:t>
            </w:r>
          </w:p>
        </w:tc>
        <w:tc>
          <w:tcPr>
            <w:tcW w:w="2835" w:type="dxa"/>
            <w:shd w:val="clear" w:color="auto" w:fill="FFFFFF" w:themeFill="background1"/>
            <w:noWrap/>
            <w:vAlign w:val="center"/>
          </w:tcPr>
          <w:p w14:paraId="7E928F59" w14:textId="77777777" w:rsidR="007334AA" w:rsidRDefault="007334A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02" w:type="dxa"/>
            <w:shd w:val="clear" w:color="auto" w:fill="FFFFFF" w:themeFill="background1"/>
            <w:vAlign w:val="center"/>
          </w:tcPr>
          <w:p w14:paraId="57924051" w14:textId="77777777" w:rsidR="007334AA" w:rsidRDefault="007334A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FFFFFF" w:themeFill="background1"/>
            <w:noWrap/>
            <w:vAlign w:val="center"/>
          </w:tcPr>
          <w:p w14:paraId="20BA4E5A" w14:textId="77777777" w:rsidR="007334AA" w:rsidRDefault="00361327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--,00</w:t>
            </w:r>
            <w:proofErr w:type="gram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Kč</w:t>
            </w:r>
          </w:p>
        </w:tc>
      </w:tr>
      <w:tr w:rsidR="007334AA" w14:paraId="5299671A" w14:textId="77777777">
        <w:trPr>
          <w:trHeight w:val="315"/>
        </w:trPr>
        <w:tc>
          <w:tcPr>
            <w:tcW w:w="1413" w:type="dxa"/>
            <w:vMerge w:val="restart"/>
            <w:shd w:val="clear" w:color="auto" w:fill="FFFFFF" w:themeFill="background1"/>
            <w:noWrap/>
            <w:vAlign w:val="center"/>
            <w:hideMark/>
          </w:tcPr>
          <w:p w14:paraId="47BC2A56" w14:textId="77777777" w:rsidR="007334AA" w:rsidRDefault="0036132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část 2</w:t>
            </w:r>
          </w:p>
        </w:tc>
        <w:tc>
          <w:tcPr>
            <w:tcW w:w="2835" w:type="dxa"/>
            <w:vMerge w:val="restart"/>
            <w:shd w:val="clear" w:color="auto" w:fill="FFFFFF" w:themeFill="background1"/>
            <w:noWrap/>
            <w:vAlign w:val="center"/>
            <w:hideMark/>
          </w:tcPr>
          <w:p w14:paraId="18B0FC29" w14:textId="77777777" w:rsidR="007334AA" w:rsidRDefault="0036132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………………</w:t>
            </w:r>
          </w:p>
        </w:tc>
        <w:tc>
          <w:tcPr>
            <w:tcW w:w="3402" w:type="dxa"/>
            <w:shd w:val="clear" w:color="auto" w:fill="FFFFFF" w:themeFill="background1"/>
            <w:vAlign w:val="center"/>
          </w:tcPr>
          <w:p w14:paraId="58C67F58" w14:textId="77777777" w:rsidR="007334AA" w:rsidRDefault="00361327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………………</w:t>
            </w:r>
          </w:p>
        </w:tc>
        <w:tc>
          <w:tcPr>
            <w:tcW w:w="2268" w:type="dxa"/>
            <w:shd w:val="clear" w:color="auto" w:fill="FFFFFF" w:themeFill="background1"/>
            <w:noWrap/>
            <w:vAlign w:val="center"/>
          </w:tcPr>
          <w:p w14:paraId="521033A0" w14:textId="77777777" w:rsidR="007334AA" w:rsidRDefault="00361327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--,00</w:t>
            </w:r>
            <w:proofErr w:type="gram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Kč</w:t>
            </w:r>
          </w:p>
        </w:tc>
      </w:tr>
      <w:tr w:rsidR="007334AA" w14:paraId="4FBAE684" w14:textId="77777777">
        <w:trPr>
          <w:trHeight w:val="315"/>
        </w:trPr>
        <w:tc>
          <w:tcPr>
            <w:tcW w:w="1413" w:type="dxa"/>
            <w:vMerge/>
            <w:shd w:val="clear" w:color="auto" w:fill="FFFFFF" w:themeFill="background1"/>
            <w:noWrap/>
            <w:vAlign w:val="center"/>
          </w:tcPr>
          <w:p w14:paraId="62153273" w14:textId="77777777" w:rsidR="007334AA" w:rsidRDefault="007334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835" w:type="dxa"/>
            <w:vMerge/>
            <w:shd w:val="clear" w:color="auto" w:fill="FFFFFF" w:themeFill="background1"/>
            <w:noWrap/>
            <w:vAlign w:val="center"/>
          </w:tcPr>
          <w:p w14:paraId="623D5618" w14:textId="77777777" w:rsidR="007334AA" w:rsidRDefault="007334A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02" w:type="dxa"/>
            <w:shd w:val="clear" w:color="auto" w:fill="FFFFFF" w:themeFill="background1"/>
            <w:vAlign w:val="center"/>
          </w:tcPr>
          <w:p w14:paraId="661CBB45" w14:textId="77777777" w:rsidR="007334AA" w:rsidRDefault="00361327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Pozáruční servis na dobu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xx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měsíců</w:t>
            </w:r>
          </w:p>
        </w:tc>
        <w:tc>
          <w:tcPr>
            <w:tcW w:w="2268" w:type="dxa"/>
            <w:shd w:val="clear" w:color="auto" w:fill="FFFFFF" w:themeFill="background1"/>
            <w:noWrap/>
            <w:vAlign w:val="center"/>
          </w:tcPr>
          <w:p w14:paraId="77493D20" w14:textId="77777777" w:rsidR="007334AA" w:rsidRDefault="00361327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sz w:val="18"/>
                <w:szCs w:val="18"/>
              </w:rPr>
              <w:t>--,00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Kč</w:t>
            </w:r>
          </w:p>
        </w:tc>
      </w:tr>
      <w:tr w:rsidR="007334AA" w14:paraId="310B4203" w14:textId="77777777">
        <w:trPr>
          <w:trHeight w:val="315"/>
        </w:trPr>
        <w:tc>
          <w:tcPr>
            <w:tcW w:w="1413" w:type="dxa"/>
            <w:shd w:val="clear" w:color="auto" w:fill="FFFFFF" w:themeFill="background1"/>
            <w:noWrap/>
            <w:vAlign w:val="center"/>
          </w:tcPr>
          <w:p w14:paraId="502A3363" w14:textId="77777777" w:rsidR="007334AA" w:rsidRDefault="0036132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celkem část 2</w:t>
            </w:r>
          </w:p>
        </w:tc>
        <w:tc>
          <w:tcPr>
            <w:tcW w:w="2835" w:type="dxa"/>
            <w:shd w:val="clear" w:color="auto" w:fill="FFFFFF" w:themeFill="background1"/>
            <w:noWrap/>
            <w:vAlign w:val="center"/>
          </w:tcPr>
          <w:p w14:paraId="7E024A35" w14:textId="77777777" w:rsidR="007334AA" w:rsidRDefault="007334A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02" w:type="dxa"/>
            <w:shd w:val="clear" w:color="auto" w:fill="FFFFFF" w:themeFill="background1"/>
            <w:vAlign w:val="center"/>
          </w:tcPr>
          <w:p w14:paraId="38E5CD03" w14:textId="77777777" w:rsidR="007334AA" w:rsidRDefault="007334A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FFFFFF" w:themeFill="background1"/>
            <w:noWrap/>
            <w:vAlign w:val="center"/>
          </w:tcPr>
          <w:p w14:paraId="62F6CC5F" w14:textId="77777777" w:rsidR="007334AA" w:rsidRDefault="00361327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--,00</w:t>
            </w:r>
            <w:proofErr w:type="gram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Kč</w:t>
            </w:r>
          </w:p>
        </w:tc>
      </w:tr>
    </w:tbl>
    <w:p w14:paraId="17F03D57" w14:textId="77777777" w:rsidR="007334AA" w:rsidRDefault="007334AA">
      <w:pPr>
        <w:jc w:val="both"/>
        <w:rPr>
          <w:rFonts w:ascii="Arial" w:hAnsi="Arial" w:cs="Arial"/>
          <w:sz w:val="20"/>
          <w:szCs w:val="20"/>
        </w:rPr>
      </w:pPr>
      <w:bookmarkStart w:id="1" w:name="_Toc365531845"/>
      <w:bookmarkStart w:id="2" w:name="_Toc371919913"/>
    </w:p>
    <w:p w14:paraId="766DFAAF" w14:textId="77777777" w:rsidR="007334AA" w:rsidRDefault="00361327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Dodavatelé mohou podávat nabídku na všechny části veřejné zakázky nebo jen na některé části veřejné </w:t>
      </w:r>
      <w:r>
        <w:rPr>
          <w:rFonts w:ascii="Arial" w:hAnsi="Arial" w:cs="Arial"/>
          <w:sz w:val="20"/>
          <w:szCs w:val="20"/>
        </w:rPr>
        <w:t>zakázky. Zadavatel uzavře pro každou část této veřejné zakázky kupní smlouvu s jedním vybraným dodavatelem.</w:t>
      </w:r>
    </w:p>
    <w:p w14:paraId="743701BC" w14:textId="77777777" w:rsidR="007334AA" w:rsidRDefault="00361327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Dodavatel může podat nabídku pouze v celém rozsahu jednotlivých částí veřejné zakázky dle zadávacích podmínek.</w:t>
      </w:r>
    </w:p>
    <w:p w14:paraId="7D4A745E" w14:textId="77777777" w:rsidR="007334AA" w:rsidRDefault="00361327">
      <w:pPr>
        <w:keepNext/>
        <w:numPr>
          <w:ilvl w:val="1"/>
          <w:numId w:val="1"/>
        </w:numPr>
        <w:tabs>
          <w:tab w:val="left" w:pos="284"/>
        </w:tabs>
        <w:spacing w:before="240" w:after="240"/>
        <w:ind w:left="1134" w:hanging="567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>Klasifikace předmětu veřejné zakázky</w:t>
      </w:r>
      <w:bookmarkEnd w:id="1"/>
      <w:bookmarkEnd w:id="2"/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658"/>
        <w:gridCol w:w="3260"/>
      </w:tblGrid>
      <w:tr w:rsidR="007334AA" w14:paraId="24C6DBAF" w14:textId="77777777">
        <w:trPr>
          <w:trHeight w:val="454"/>
        </w:trPr>
        <w:tc>
          <w:tcPr>
            <w:tcW w:w="6658" w:type="dxa"/>
            <w:shd w:val="clear" w:color="auto" w:fill="CCEDFF" w:themeFill="text2" w:themeFillTint="33"/>
            <w:noWrap/>
            <w:vAlign w:val="center"/>
            <w:hideMark/>
          </w:tcPr>
          <w:p w14:paraId="2C5F29B8" w14:textId="77777777" w:rsidR="007334AA" w:rsidRDefault="00361327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název</w:t>
            </w:r>
          </w:p>
        </w:tc>
        <w:tc>
          <w:tcPr>
            <w:tcW w:w="3260" w:type="dxa"/>
            <w:shd w:val="clear" w:color="auto" w:fill="CCEDFF" w:themeFill="text2" w:themeFillTint="33"/>
            <w:vAlign w:val="center"/>
            <w:hideMark/>
          </w:tcPr>
          <w:p w14:paraId="59D03D27" w14:textId="77777777" w:rsidR="007334AA" w:rsidRDefault="00361327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CPV</w:t>
            </w:r>
          </w:p>
        </w:tc>
      </w:tr>
      <w:tr w:rsidR="007334AA" w14:paraId="217DE49E" w14:textId="77777777">
        <w:trPr>
          <w:trHeight w:val="454"/>
        </w:trPr>
        <w:tc>
          <w:tcPr>
            <w:tcW w:w="6658" w:type="dxa"/>
            <w:shd w:val="clear" w:color="auto" w:fill="auto"/>
            <w:vAlign w:val="center"/>
            <w:hideMark/>
          </w:tcPr>
          <w:p w14:paraId="7BE68C3B" w14:textId="77777777" w:rsidR="007334AA" w:rsidRDefault="0036132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………………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14:paraId="569EB476" w14:textId="77777777" w:rsidR="007334AA" w:rsidRDefault="0036132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………………</w:t>
            </w:r>
          </w:p>
        </w:tc>
      </w:tr>
      <w:tr w:rsidR="007334AA" w14:paraId="0F8D6D51" w14:textId="77777777">
        <w:trPr>
          <w:trHeight w:val="454"/>
        </w:trPr>
        <w:tc>
          <w:tcPr>
            <w:tcW w:w="6658" w:type="dxa"/>
            <w:shd w:val="clear" w:color="auto" w:fill="auto"/>
            <w:vAlign w:val="center"/>
          </w:tcPr>
          <w:p w14:paraId="75B83B64" w14:textId="77777777" w:rsidR="007334AA" w:rsidRDefault="0036132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Opravy a údržba zdravotnických a přesných přístrojů</w:t>
            </w:r>
          </w:p>
        </w:tc>
        <w:tc>
          <w:tcPr>
            <w:tcW w:w="3260" w:type="dxa"/>
            <w:shd w:val="clear" w:color="auto" w:fill="auto"/>
            <w:noWrap/>
            <w:vAlign w:val="center"/>
          </w:tcPr>
          <w:p w14:paraId="37CB5BCC" w14:textId="77777777" w:rsidR="007334AA" w:rsidRDefault="0036132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50400000-9</w:t>
            </w:r>
          </w:p>
        </w:tc>
      </w:tr>
    </w:tbl>
    <w:p w14:paraId="3FA7657D" w14:textId="77777777" w:rsidR="007334AA" w:rsidRDefault="00361327">
      <w:pPr>
        <w:pStyle w:val="Nadpis2"/>
        <w:ind w:left="1070" w:hanging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Doba plnění veřejné zakázky</w:t>
      </w:r>
    </w:p>
    <w:p w14:paraId="13ED3492" w14:textId="77777777" w:rsidR="007334AA" w:rsidRDefault="00361327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Maximální lhůta pro předání předmětu plnění je uvedena v obligatorním návrhu smlouvy, (příloha č. </w:t>
      </w:r>
      <w:r>
        <w:rPr>
          <w:rFonts w:ascii="Arial" w:hAnsi="Arial" w:cs="Arial"/>
          <w:sz w:val="20"/>
          <w:szCs w:val="20"/>
          <w:highlight w:val="yellow"/>
        </w:rPr>
        <w:t>4a a 4b</w:t>
      </w:r>
      <w:r>
        <w:rPr>
          <w:rFonts w:ascii="Arial" w:hAnsi="Arial" w:cs="Arial"/>
          <w:sz w:val="20"/>
          <w:szCs w:val="20"/>
        </w:rPr>
        <w:t xml:space="preserve"> této zadávací dokumentace). </w:t>
      </w:r>
    </w:p>
    <w:p w14:paraId="0E067572" w14:textId="77777777" w:rsidR="007334AA" w:rsidRDefault="007334AA">
      <w:pPr>
        <w:rPr>
          <w:rFonts w:ascii="Arial" w:hAnsi="Arial" w:cs="Arial"/>
          <w:sz w:val="20"/>
          <w:szCs w:val="20"/>
        </w:rPr>
      </w:pPr>
    </w:p>
    <w:p w14:paraId="28D456EE" w14:textId="77777777" w:rsidR="007334AA" w:rsidRDefault="00361327">
      <w:pPr>
        <w:pStyle w:val="Nadpis2"/>
        <w:ind w:left="1070" w:hanging="360"/>
        <w:rPr>
          <w:rFonts w:ascii="Arial" w:hAnsi="Arial" w:cs="Arial"/>
          <w:sz w:val="20"/>
          <w:szCs w:val="20"/>
          <w:highlight w:val="yellow"/>
        </w:rPr>
      </w:pPr>
      <w:r>
        <w:rPr>
          <w:rFonts w:ascii="Arial" w:hAnsi="Arial" w:cs="Arial"/>
          <w:sz w:val="20"/>
          <w:szCs w:val="20"/>
          <w:highlight w:val="yellow"/>
        </w:rPr>
        <w:t>Prohlídka místa budoucího plnění a stavební připravenost</w:t>
      </w:r>
    </w:p>
    <w:p w14:paraId="7517AAFF" w14:textId="77777777" w:rsidR="007334AA" w:rsidRDefault="00361327">
      <w:pPr>
        <w:jc w:val="both"/>
        <w:rPr>
          <w:rFonts w:ascii="Arial" w:hAnsi="Arial" w:cs="Arial"/>
          <w:sz w:val="20"/>
          <w:szCs w:val="20"/>
          <w:highlight w:val="yellow"/>
        </w:rPr>
      </w:pPr>
      <w:r>
        <w:rPr>
          <w:rFonts w:ascii="Arial" w:hAnsi="Arial" w:cs="Arial"/>
          <w:sz w:val="20"/>
          <w:szCs w:val="20"/>
          <w:highlight w:val="yellow"/>
        </w:rPr>
        <w:t xml:space="preserve">Zadavatel umožňuje dodavatelům v souladu s § 36 a § 97 ZZVZ prohlídku místa budoucího plnění veřejné nadlimitní zakázky v následujících termínech: </w:t>
      </w:r>
    </w:p>
    <w:p w14:paraId="2807DDDE" w14:textId="77777777" w:rsidR="007334AA" w:rsidRDefault="007334AA">
      <w:pPr>
        <w:jc w:val="both"/>
        <w:rPr>
          <w:rFonts w:ascii="Arial" w:hAnsi="Arial" w:cs="Arial"/>
          <w:i/>
          <w:iCs/>
          <w:sz w:val="20"/>
          <w:szCs w:val="20"/>
          <w:highlight w:val="yellow"/>
        </w:rPr>
      </w:pPr>
    </w:p>
    <w:tbl>
      <w:tblPr>
        <w:tblW w:w="99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1"/>
        <w:gridCol w:w="1404"/>
        <w:gridCol w:w="2378"/>
        <w:gridCol w:w="3210"/>
        <w:gridCol w:w="1705"/>
      </w:tblGrid>
      <w:tr w:rsidR="007334AA" w14:paraId="4BFA7A6F" w14:textId="77777777">
        <w:trPr>
          <w:jc w:val="center"/>
        </w:trPr>
        <w:tc>
          <w:tcPr>
            <w:tcW w:w="1221" w:type="dxa"/>
            <w:shd w:val="clear" w:color="auto" w:fill="CCEDFF" w:themeFill="text2" w:themeFillTint="33"/>
            <w:vAlign w:val="center"/>
          </w:tcPr>
          <w:p w14:paraId="50D75069" w14:textId="77777777" w:rsidR="007334AA" w:rsidRDefault="0036132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Místo prohlídky</w:t>
            </w:r>
          </w:p>
        </w:tc>
        <w:tc>
          <w:tcPr>
            <w:tcW w:w="1404" w:type="dxa"/>
            <w:shd w:val="clear" w:color="auto" w:fill="CCEDFF" w:themeFill="text2" w:themeFillTint="33"/>
            <w:vAlign w:val="center"/>
          </w:tcPr>
          <w:p w14:paraId="6F349FE9" w14:textId="77777777" w:rsidR="007334AA" w:rsidRDefault="0036132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Datum a čas</w:t>
            </w:r>
          </w:p>
        </w:tc>
        <w:tc>
          <w:tcPr>
            <w:tcW w:w="2378" w:type="dxa"/>
            <w:shd w:val="clear" w:color="auto" w:fill="CCEDFF" w:themeFill="text2" w:themeFillTint="33"/>
            <w:vAlign w:val="center"/>
          </w:tcPr>
          <w:p w14:paraId="50E7B0B2" w14:textId="77777777" w:rsidR="007334AA" w:rsidRDefault="0036132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Kontaktní osoba</w:t>
            </w:r>
          </w:p>
        </w:tc>
        <w:tc>
          <w:tcPr>
            <w:tcW w:w="3210" w:type="dxa"/>
            <w:shd w:val="clear" w:color="auto" w:fill="CCEDFF" w:themeFill="text2" w:themeFillTint="33"/>
            <w:vAlign w:val="center"/>
          </w:tcPr>
          <w:p w14:paraId="63726AAA" w14:textId="77777777" w:rsidR="007334AA" w:rsidRDefault="0036132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E-mail</w:t>
            </w:r>
          </w:p>
        </w:tc>
        <w:tc>
          <w:tcPr>
            <w:tcW w:w="1705" w:type="dxa"/>
            <w:shd w:val="clear" w:color="auto" w:fill="CCEDFF" w:themeFill="text2" w:themeFillTint="33"/>
            <w:vAlign w:val="center"/>
          </w:tcPr>
          <w:p w14:paraId="3772D8F8" w14:textId="77777777" w:rsidR="007334AA" w:rsidRDefault="0036132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Telefonní číslo</w:t>
            </w:r>
          </w:p>
        </w:tc>
      </w:tr>
      <w:tr w:rsidR="007334AA" w14:paraId="55874F7F" w14:textId="77777777">
        <w:trPr>
          <w:jc w:val="center"/>
        </w:trPr>
        <w:tc>
          <w:tcPr>
            <w:tcW w:w="1221" w:type="dxa"/>
            <w:shd w:val="clear" w:color="auto" w:fill="auto"/>
            <w:vAlign w:val="center"/>
          </w:tcPr>
          <w:p w14:paraId="6337D415" w14:textId="77777777" w:rsidR="007334AA" w:rsidRDefault="00361327">
            <w:pPr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  <w:r>
              <w:rPr>
                <w:rFonts w:ascii="Arial" w:hAnsi="Arial" w:cs="Arial"/>
                <w:bCs/>
                <w:sz w:val="18"/>
                <w:szCs w:val="18"/>
                <w:highlight w:val="yellow"/>
              </w:rPr>
              <w:t>Teplice</w:t>
            </w:r>
          </w:p>
        </w:tc>
        <w:tc>
          <w:tcPr>
            <w:tcW w:w="1404" w:type="dxa"/>
            <w:shd w:val="clear" w:color="auto" w:fill="auto"/>
            <w:vAlign w:val="center"/>
          </w:tcPr>
          <w:p w14:paraId="6FD008B6" w14:textId="77777777" w:rsidR="007334AA" w:rsidRDefault="007334AA">
            <w:pPr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2378" w:type="dxa"/>
            <w:shd w:val="clear" w:color="auto" w:fill="auto"/>
            <w:vAlign w:val="center"/>
          </w:tcPr>
          <w:p w14:paraId="1AEB1B37" w14:textId="77777777" w:rsidR="007334AA" w:rsidRDefault="007334AA">
            <w:pPr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3210" w:type="dxa"/>
            <w:shd w:val="clear" w:color="auto" w:fill="auto"/>
            <w:vAlign w:val="center"/>
          </w:tcPr>
          <w:p w14:paraId="487FD270" w14:textId="77777777" w:rsidR="007334AA" w:rsidRDefault="007334AA">
            <w:pPr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705" w:type="dxa"/>
            <w:shd w:val="clear" w:color="auto" w:fill="auto"/>
            <w:vAlign w:val="center"/>
          </w:tcPr>
          <w:p w14:paraId="6AB8FB23" w14:textId="77777777" w:rsidR="007334AA" w:rsidRDefault="007334AA">
            <w:pPr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</w:tr>
      <w:tr w:rsidR="007334AA" w14:paraId="3B89F57C" w14:textId="77777777">
        <w:trPr>
          <w:jc w:val="center"/>
        </w:trPr>
        <w:tc>
          <w:tcPr>
            <w:tcW w:w="1221" w:type="dxa"/>
            <w:shd w:val="clear" w:color="auto" w:fill="auto"/>
            <w:vAlign w:val="center"/>
          </w:tcPr>
          <w:p w14:paraId="4301968D" w14:textId="77777777" w:rsidR="007334AA" w:rsidRDefault="00361327">
            <w:pPr>
              <w:jc w:val="center"/>
              <w:rPr>
                <w:rFonts w:ascii="Arial" w:hAnsi="Arial" w:cs="Arial"/>
                <w:bCs/>
                <w:sz w:val="18"/>
                <w:szCs w:val="18"/>
                <w:highlight w:val="yellow"/>
              </w:rPr>
            </w:pPr>
            <w:r>
              <w:rPr>
                <w:rFonts w:ascii="Arial" w:hAnsi="Arial" w:cs="Arial"/>
                <w:snapToGrid w:val="0"/>
                <w:sz w:val="18"/>
                <w:szCs w:val="18"/>
                <w:highlight w:val="yellow"/>
              </w:rPr>
              <w:t>Litoměřice</w:t>
            </w:r>
          </w:p>
        </w:tc>
        <w:tc>
          <w:tcPr>
            <w:tcW w:w="1404" w:type="dxa"/>
            <w:shd w:val="clear" w:color="auto" w:fill="auto"/>
            <w:vAlign w:val="center"/>
          </w:tcPr>
          <w:p w14:paraId="2EF969C7" w14:textId="77777777" w:rsidR="007334AA" w:rsidRDefault="007334AA">
            <w:pPr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2378" w:type="dxa"/>
            <w:shd w:val="clear" w:color="auto" w:fill="auto"/>
            <w:vAlign w:val="center"/>
          </w:tcPr>
          <w:p w14:paraId="315BC6DE" w14:textId="77777777" w:rsidR="007334AA" w:rsidRDefault="007334AA">
            <w:pPr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3210" w:type="dxa"/>
            <w:shd w:val="clear" w:color="auto" w:fill="auto"/>
            <w:vAlign w:val="center"/>
          </w:tcPr>
          <w:p w14:paraId="28E908BE" w14:textId="77777777" w:rsidR="007334AA" w:rsidRDefault="007334AA">
            <w:pPr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705" w:type="dxa"/>
            <w:shd w:val="clear" w:color="auto" w:fill="auto"/>
            <w:vAlign w:val="center"/>
          </w:tcPr>
          <w:p w14:paraId="0F012F8D" w14:textId="77777777" w:rsidR="007334AA" w:rsidRDefault="007334AA">
            <w:pPr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</w:tr>
    </w:tbl>
    <w:p w14:paraId="369B77E7" w14:textId="77777777" w:rsidR="007334AA" w:rsidRDefault="007334AA">
      <w:pPr>
        <w:rPr>
          <w:rFonts w:ascii="Arial" w:hAnsi="Arial" w:cs="Arial"/>
          <w:i/>
          <w:iCs/>
          <w:sz w:val="20"/>
          <w:szCs w:val="20"/>
          <w:highlight w:val="yellow"/>
        </w:rPr>
      </w:pPr>
    </w:p>
    <w:p w14:paraId="0553BB4D" w14:textId="77777777" w:rsidR="007334AA" w:rsidRDefault="00361327">
      <w:pPr>
        <w:pStyle w:val="Zhlav"/>
        <w:jc w:val="both"/>
        <w:rPr>
          <w:rFonts w:ascii="Arial" w:hAnsi="Arial" w:cs="Arial"/>
          <w:b/>
          <w:sz w:val="20"/>
          <w:szCs w:val="20"/>
          <w:highlight w:val="yellow"/>
        </w:rPr>
      </w:pPr>
      <w:r>
        <w:rPr>
          <w:rFonts w:ascii="Arial" w:hAnsi="Arial" w:cs="Arial"/>
          <w:b/>
          <w:sz w:val="20"/>
          <w:szCs w:val="20"/>
          <w:highlight w:val="yellow"/>
        </w:rPr>
        <w:t>Sraz zájemců o prohlídku místa plnění bude:</w:t>
      </w:r>
    </w:p>
    <w:p w14:paraId="78453F67" w14:textId="77777777" w:rsidR="007334AA" w:rsidRDefault="007334AA">
      <w:pPr>
        <w:pStyle w:val="Zhlav"/>
        <w:jc w:val="both"/>
        <w:rPr>
          <w:rFonts w:ascii="Arial" w:hAnsi="Arial" w:cs="Arial"/>
          <w:sz w:val="20"/>
          <w:szCs w:val="20"/>
          <w:highlight w:val="yellow"/>
        </w:rPr>
      </w:pPr>
    </w:p>
    <w:p w14:paraId="139E48BC" w14:textId="77777777" w:rsidR="007334AA" w:rsidRDefault="00361327">
      <w:pPr>
        <w:pStyle w:val="Zhlav"/>
        <w:jc w:val="both"/>
        <w:rPr>
          <w:rFonts w:ascii="Arial" w:hAnsi="Arial" w:cs="Arial"/>
          <w:sz w:val="20"/>
          <w:szCs w:val="20"/>
          <w:highlight w:val="yellow"/>
        </w:rPr>
      </w:pPr>
      <w:r>
        <w:rPr>
          <w:rFonts w:ascii="Arial" w:hAnsi="Arial" w:cs="Arial"/>
          <w:bCs/>
          <w:sz w:val="20"/>
          <w:szCs w:val="20"/>
          <w:highlight w:val="yellow"/>
        </w:rPr>
        <w:t>Teplice:……….</w:t>
      </w:r>
    </w:p>
    <w:p w14:paraId="3A590095" w14:textId="77777777" w:rsidR="007334AA" w:rsidRDefault="007334AA">
      <w:pPr>
        <w:pStyle w:val="Zhlav"/>
        <w:jc w:val="both"/>
        <w:rPr>
          <w:rFonts w:ascii="Arial" w:hAnsi="Arial" w:cs="Arial"/>
          <w:sz w:val="20"/>
          <w:szCs w:val="20"/>
          <w:highlight w:val="yellow"/>
        </w:rPr>
      </w:pPr>
    </w:p>
    <w:p w14:paraId="03781505" w14:textId="77777777" w:rsidR="007334AA" w:rsidRDefault="00361327">
      <w:pPr>
        <w:pStyle w:val="Zhlav"/>
        <w:jc w:val="both"/>
        <w:rPr>
          <w:rFonts w:ascii="Arial" w:hAnsi="Arial" w:cs="Arial"/>
          <w:snapToGrid w:val="0"/>
          <w:sz w:val="20"/>
          <w:szCs w:val="20"/>
          <w:highlight w:val="yellow"/>
        </w:rPr>
      </w:pPr>
      <w:r>
        <w:rPr>
          <w:rFonts w:ascii="Arial" w:hAnsi="Arial" w:cs="Arial"/>
          <w:snapToGrid w:val="0"/>
          <w:sz w:val="20"/>
          <w:szCs w:val="20"/>
          <w:highlight w:val="yellow"/>
        </w:rPr>
        <w:t>Litoměřice:……..</w:t>
      </w:r>
    </w:p>
    <w:p w14:paraId="30CB1FD5" w14:textId="77777777" w:rsidR="007334AA" w:rsidRDefault="007334AA">
      <w:pPr>
        <w:pStyle w:val="Zhlav"/>
        <w:jc w:val="both"/>
        <w:rPr>
          <w:rFonts w:ascii="Arial" w:hAnsi="Arial" w:cs="Arial"/>
          <w:sz w:val="20"/>
          <w:szCs w:val="20"/>
          <w:highlight w:val="yellow"/>
        </w:rPr>
      </w:pPr>
    </w:p>
    <w:p w14:paraId="7B90FF00" w14:textId="77777777" w:rsidR="007334AA" w:rsidRDefault="00361327">
      <w:pPr>
        <w:pStyle w:val="Zhlav"/>
        <w:jc w:val="both"/>
        <w:rPr>
          <w:rFonts w:ascii="Arial" w:hAnsi="Arial" w:cs="Arial"/>
          <w:sz w:val="20"/>
          <w:szCs w:val="20"/>
          <w:highlight w:val="yellow"/>
        </w:rPr>
      </w:pPr>
      <w:r>
        <w:rPr>
          <w:rFonts w:ascii="Arial" w:hAnsi="Arial" w:cs="Arial"/>
          <w:sz w:val="20"/>
          <w:szCs w:val="20"/>
          <w:highlight w:val="yellow"/>
        </w:rPr>
        <w:t xml:space="preserve">K uskutečnění prohlídky místa plnění je nutné předchozí přihlášení zájemců u kontaktní osoby zadavatele (viz kontaktní údaje), a to </w:t>
      </w:r>
      <w:r>
        <w:rPr>
          <w:rFonts w:ascii="Arial" w:hAnsi="Arial" w:cs="Arial"/>
          <w:sz w:val="20"/>
          <w:szCs w:val="20"/>
          <w:highlight w:val="yellow"/>
        </w:rPr>
        <w:t>dva pracovní dny před uskutečněním prohlídky, avšak nejpozději v 10:00 hod.!</w:t>
      </w:r>
    </w:p>
    <w:p w14:paraId="04938DED" w14:textId="77777777" w:rsidR="007334AA" w:rsidRDefault="007334AA">
      <w:pPr>
        <w:pStyle w:val="Zhlav"/>
        <w:jc w:val="both"/>
        <w:rPr>
          <w:rFonts w:ascii="Arial" w:hAnsi="Arial" w:cs="Arial"/>
          <w:b/>
          <w:color w:val="000000"/>
          <w:sz w:val="20"/>
          <w:szCs w:val="20"/>
          <w:highlight w:val="yellow"/>
        </w:rPr>
      </w:pPr>
    </w:p>
    <w:p w14:paraId="2BB8785E" w14:textId="77777777" w:rsidR="007334AA" w:rsidRDefault="00361327">
      <w:pPr>
        <w:pStyle w:val="Zhlav"/>
        <w:jc w:val="both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  <w:highlight w:val="yellow"/>
        </w:rPr>
        <w:t>Zadavatel upozorňuje, že pokud se žádný zájemce o prohlídku místa budoucího plnění nepřihlásí, tak se prohlídka v daném termínu neuskuteční.</w:t>
      </w:r>
    </w:p>
    <w:p w14:paraId="5EEE7B9F" w14:textId="77777777" w:rsidR="007334AA" w:rsidRDefault="00361327">
      <w:pPr>
        <w:pStyle w:val="Nadpis2"/>
        <w:ind w:left="1070" w:hanging="360"/>
        <w:rPr>
          <w:rFonts w:ascii="Arial" w:hAnsi="Arial" w:cs="Arial"/>
          <w:sz w:val="20"/>
          <w:szCs w:val="20"/>
          <w:highlight w:val="yellow"/>
        </w:rPr>
      </w:pPr>
      <w:r>
        <w:rPr>
          <w:rFonts w:ascii="Arial" w:hAnsi="Arial" w:cs="Arial"/>
          <w:sz w:val="20"/>
          <w:szCs w:val="20"/>
          <w:highlight w:val="yellow"/>
        </w:rPr>
        <w:t>Účel prohlídky místa plnění, dotazy</w:t>
      </w:r>
    </w:p>
    <w:p w14:paraId="7E097BEB" w14:textId="77777777" w:rsidR="007334AA" w:rsidRDefault="00361327">
      <w:pPr>
        <w:keepNext/>
        <w:keepLines/>
        <w:jc w:val="both"/>
        <w:rPr>
          <w:rFonts w:ascii="Arial" w:hAnsi="Arial" w:cs="Arial"/>
          <w:sz w:val="20"/>
          <w:szCs w:val="20"/>
          <w:highlight w:val="yellow"/>
        </w:rPr>
      </w:pPr>
      <w:r>
        <w:rPr>
          <w:rFonts w:ascii="Arial" w:hAnsi="Arial" w:cs="Arial"/>
          <w:sz w:val="20"/>
          <w:szCs w:val="20"/>
          <w:highlight w:val="yellow"/>
        </w:rPr>
        <w:t>Ú</w:t>
      </w:r>
      <w:r>
        <w:rPr>
          <w:rFonts w:ascii="Arial" w:hAnsi="Arial" w:cs="Arial"/>
          <w:sz w:val="20"/>
          <w:szCs w:val="20"/>
          <w:highlight w:val="yellow"/>
        </w:rPr>
        <w:t>čelem prohlídky místa budoucího plnění je seznámení dodavatelů se stávajícím stavem místa budoucího plnění a s jeho technickým vybavením a provozními parametry tak, aby dodavatel mohl zpracovat a podat svou nabídku vycházejíc z relevantních a úplných infor</w:t>
      </w:r>
      <w:r>
        <w:rPr>
          <w:rFonts w:ascii="Arial" w:hAnsi="Arial" w:cs="Arial"/>
          <w:sz w:val="20"/>
          <w:szCs w:val="20"/>
          <w:highlight w:val="yellow"/>
        </w:rPr>
        <w:t>mací a podkladů.</w:t>
      </w:r>
    </w:p>
    <w:p w14:paraId="4CE3DB8F" w14:textId="77777777" w:rsidR="007334AA" w:rsidRDefault="00361327">
      <w:pPr>
        <w:jc w:val="both"/>
        <w:rPr>
          <w:rFonts w:ascii="Arial" w:hAnsi="Arial" w:cs="Arial"/>
          <w:sz w:val="20"/>
          <w:szCs w:val="20"/>
          <w:highlight w:val="yellow"/>
        </w:rPr>
      </w:pPr>
      <w:r>
        <w:rPr>
          <w:rFonts w:ascii="Arial" w:hAnsi="Arial" w:cs="Arial"/>
          <w:sz w:val="20"/>
          <w:szCs w:val="20"/>
          <w:highlight w:val="yellow"/>
        </w:rPr>
        <w:t xml:space="preserve">Při prohlídce místa budoucího plnění mohou dodavatelé vznášet dotazy a připomínky, odpovědi na ně však budou mít pouze informativní charakter a nebudou pro zadání veřejné zakázky jakkoliv závazné. </w:t>
      </w:r>
    </w:p>
    <w:p w14:paraId="5C6ADA15" w14:textId="77777777" w:rsidR="007334AA" w:rsidRDefault="00361327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highlight w:val="yellow"/>
        </w:rPr>
        <w:t>Pokud na základě prohlídky místa budoucíh</w:t>
      </w:r>
      <w:r>
        <w:rPr>
          <w:rFonts w:ascii="Arial" w:hAnsi="Arial" w:cs="Arial"/>
          <w:sz w:val="20"/>
          <w:szCs w:val="20"/>
          <w:highlight w:val="yellow"/>
        </w:rPr>
        <w:t>o plnění vzniknou nejasnosti nebo dotazy vztahující se k obsahu zadávacích podmínek, je dodavatel oprávněn vznést tento dotaz písemně na zadavatele v souladu s § 98 ZZVZ a pouze písemná odpověď zadavatele má závazný charakter.</w:t>
      </w:r>
    </w:p>
    <w:p w14:paraId="0A3D4F5E" w14:textId="77777777" w:rsidR="007334AA" w:rsidRDefault="007334AA">
      <w:pPr>
        <w:rPr>
          <w:rFonts w:ascii="Arial" w:hAnsi="Arial" w:cs="Arial"/>
          <w:sz w:val="20"/>
          <w:szCs w:val="20"/>
        </w:rPr>
      </w:pPr>
    </w:p>
    <w:p w14:paraId="6D1A86AA" w14:textId="77777777" w:rsidR="007334AA" w:rsidRDefault="007334AA">
      <w:pPr>
        <w:rPr>
          <w:rFonts w:ascii="Arial" w:hAnsi="Arial" w:cs="Arial"/>
          <w:sz w:val="20"/>
          <w:szCs w:val="20"/>
        </w:rPr>
      </w:pPr>
    </w:p>
    <w:p w14:paraId="2DAD0678" w14:textId="77777777" w:rsidR="007334AA" w:rsidRDefault="00361327">
      <w:pPr>
        <w:keepNext/>
        <w:keepLines/>
        <w:numPr>
          <w:ilvl w:val="0"/>
          <w:numId w:val="1"/>
        </w:numPr>
        <w:spacing w:after="240"/>
        <w:jc w:val="both"/>
        <w:outlineLvl w:val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Místo plnění veřejné zakázk</w:t>
      </w:r>
      <w:r>
        <w:rPr>
          <w:rFonts w:ascii="Arial" w:hAnsi="Arial" w:cs="Arial"/>
          <w:b/>
          <w:sz w:val="20"/>
          <w:szCs w:val="20"/>
        </w:rPr>
        <w:t xml:space="preserve">y: </w:t>
      </w:r>
    </w:p>
    <w:p w14:paraId="61DDF3D9" w14:textId="77777777" w:rsidR="007334AA" w:rsidRDefault="00361327">
      <w:pPr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Pro část </w:t>
      </w:r>
      <w:r>
        <w:rPr>
          <w:rFonts w:ascii="Arial" w:hAnsi="Arial" w:cs="Arial"/>
          <w:bCs/>
          <w:sz w:val="20"/>
          <w:szCs w:val="20"/>
          <w:highlight w:val="yellow"/>
        </w:rPr>
        <w:t>1 a 2</w:t>
      </w:r>
      <w:r>
        <w:rPr>
          <w:rFonts w:ascii="Arial" w:hAnsi="Arial" w:cs="Arial"/>
          <w:bCs/>
          <w:sz w:val="20"/>
          <w:szCs w:val="20"/>
        </w:rPr>
        <w:t>:</w:t>
      </w:r>
    </w:p>
    <w:p w14:paraId="1AE0A5E6" w14:textId="77777777" w:rsidR="007334AA" w:rsidRDefault="00361327">
      <w:pPr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Krajská zdravotní, a.s. - </w:t>
      </w:r>
      <w:r>
        <w:rPr>
          <w:rFonts w:ascii="Arial" w:hAnsi="Arial" w:cs="Arial"/>
          <w:sz w:val="20"/>
          <w:szCs w:val="20"/>
        </w:rPr>
        <w:t>………………</w:t>
      </w:r>
    </w:p>
    <w:p w14:paraId="374928C5" w14:textId="77777777" w:rsidR="007334AA" w:rsidRDefault="00361327">
      <w:pPr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……………… </w:t>
      </w:r>
      <w:r>
        <w:rPr>
          <w:rFonts w:ascii="Arial" w:hAnsi="Arial" w:cs="Arial"/>
          <w:bCs/>
          <w:sz w:val="20"/>
          <w:szCs w:val="20"/>
        </w:rPr>
        <w:t>oddělení</w:t>
      </w:r>
    </w:p>
    <w:p w14:paraId="0CADDA99" w14:textId="77777777" w:rsidR="007334AA" w:rsidRDefault="0036132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</w:t>
      </w:r>
    </w:p>
    <w:p w14:paraId="04A7C892" w14:textId="77777777" w:rsidR="007334AA" w:rsidRDefault="00361327">
      <w:pPr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</w:t>
      </w:r>
    </w:p>
    <w:p w14:paraId="33C64A3A" w14:textId="77777777" w:rsidR="007334AA" w:rsidRDefault="007334AA">
      <w:pPr>
        <w:rPr>
          <w:rFonts w:ascii="Arial" w:hAnsi="Arial" w:cs="Arial"/>
          <w:sz w:val="20"/>
          <w:szCs w:val="20"/>
        </w:rPr>
      </w:pPr>
    </w:p>
    <w:p w14:paraId="591A6DF5" w14:textId="77777777" w:rsidR="007334AA" w:rsidRDefault="007334AA">
      <w:pPr>
        <w:rPr>
          <w:rFonts w:ascii="Arial" w:hAnsi="Arial" w:cs="Arial"/>
          <w:sz w:val="20"/>
          <w:szCs w:val="20"/>
        </w:rPr>
      </w:pPr>
    </w:p>
    <w:p w14:paraId="65F93681" w14:textId="77777777" w:rsidR="007334AA" w:rsidRDefault="00361327">
      <w:pPr>
        <w:keepNext/>
        <w:keepLines/>
        <w:numPr>
          <w:ilvl w:val="0"/>
          <w:numId w:val="1"/>
        </w:numPr>
        <w:spacing w:after="240"/>
        <w:jc w:val="both"/>
        <w:outlineLvl w:val="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Způsob a kritéria hodnocení nabídek</w:t>
      </w:r>
    </w:p>
    <w:p w14:paraId="24ACDF49" w14:textId="77777777" w:rsidR="007334AA" w:rsidRDefault="00361327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V souladu s ustanovením § 114 odst. 1 ZZVZ budou v každé části této veřejné zakázky nabídky hodnoceny podle jejich ekonomické </w:t>
      </w:r>
      <w:r>
        <w:rPr>
          <w:rFonts w:ascii="Arial" w:hAnsi="Arial" w:cs="Arial"/>
          <w:sz w:val="20"/>
          <w:szCs w:val="20"/>
        </w:rPr>
        <w:t>výhodnosti. Ekonomická výhodnost bude hodnocena v každé části této veřejné zakázky v souladu s ustanovením § 114 odst. 2 ZZVZ pouze podle nejnižší nabídkové ceny bez DPH.</w:t>
      </w:r>
    </w:p>
    <w:p w14:paraId="16FEC6FE" w14:textId="77777777" w:rsidR="007334AA" w:rsidRDefault="007334AA">
      <w:pPr>
        <w:ind w:firstLine="431"/>
        <w:rPr>
          <w:rFonts w:ascii="Arial" w:hAnsi="Arial" w:cs="Arial"/>
          <w:sz w:val="20"/>
          <w:szCs w:val="20"/>
        </w:rPr>
      </w:pPr>
    </w:p>
    <w:p w14:paraId="4724BF16" w14:textId="77777777" w:rsidR="007334AA" w:rsidRDefault="00361327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Zadavatel provede hodnocení v každé části této veřejné zakázky tak, že seřadí nabídk</w:t>
      </w:r>
      <w:r>
        <w:rPr>
          <w:rFonts w:ascii="Arial" w:hAnsi="Arial" w:cs="Arial"/>
          <w:sz w:val="20"/>
          <w:szCs w:val="20"/>
        </w:rPr>
        <w:t>y podle výše nabídkové ceny v Kč bez DPH stanovené dle této zadávací dokumentace. V každé části této veřejné zakázky bude nabídka s nejnižší nabídkovou cenou v Kč bez DPH vybrána jako ekonomicky nejvýhodnější.</w:t>
      </w:r>
    </w:p>
    <w:p w14:paraId="67C38D66" w14:textId="77777777" w:rsidR="007334AA" w:rsidRDefault="007334AA">
      <w:pPr>
        <w:jc w:val="both"/>
        <w:rPr>
          <w:rFonts w:ascii="Arial" w:hAnsi="Arial" w:cs="Arial"/>
          <w:sz w:val="20"/>
          <w:szCs w:val="20"/>
        </w:rPr>
      </w:pPr>
    </w:p>
    <w:p w14:paraId="54147D29" w14:textId="77777777" w:rsidR="007334AA" w:rsidRDefault="007334AA">
      <w:pPr>
        <w:jc w:val="both"/>
        <w:rPr>
          <w:rFonts w:ascii="Arial" w:hAnsi="Arial" w:cs="Arial"/>
          <w:sz w:val="20"/>
          <w:szCs w:val="20"/>
        </w:rPr>
      </w:pPr>
    </w:p>
    <w:p w14:paraId="31127872" w14:textId="77777777" w:rsidR="007334AA" w:rsidRDefault="00361327">
      <w:pPr>
        <w:keepNext/>
        <w:numPr>
          <w:ilvl w:val="0"/>
          <w:numId w:val="1"/>
        </w:numPr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Podmínky pro podání nabídky</w:t>
      </w:r>
    </w:p>
    <w:p w14:paraId="2CA36C21" w14:textId="77777777" w:rsidR="007334AA" w:rsidRDefault="007334AA">
      <w:pPr>
        <w:keepNext/>
        <w:jc w:val="both"/>
        <w:rPr>
          <w:rFonts w:ascii="Arial" w:hAnsi="Arial" w:cs="Arial"/>
          <w:bCs/>
          <w:sz w:val="20"/>
          <w:szCs w:val="20"/>
        </w:rPr>
      </w:pPr>
    </w:p>
    <w:p w14:paraId="1478091B" w14:textId="77777777" w:rsidR="007334AA" w:rsidRDefault="00361327">
      <w:pPr>
        <w:keepNext/>
        <w:numPr>
          <w:ilvl w:val="1"/>
          <w:numId w:val="1"/>
        </w:numPr>
        <w:jc w:val="both"/>
        <w:rPr>
          <w:rFonts w:ascii="Arial" w:hAnsi="Arial" w:cs="Arial"/>
          <w:b/>
          <w:bCs/>
          <w:sz w:val="20"/>
          <w:szCs w:val="20"/>
        </w:rPr>
      </w:pPr>
      <w:bookmarkStart w:id="3" w:name="_Ref485285160"/>
      <w:r>
        <w:rPr>
          <w:rFonts w:ascii="Arial" w:hAnsi="Arial" w:cs="Arial"/>
          <w:b/>
          <w:bCs/>
          <w:sz w:val="20"/>
          <w:szCs w:val="20"/>
        </w:rPr>
        <w:t xml:space="preserve">Podávání </w:t>
      </w:r>
      <w:r>
        <w:rPr>
          <w:rFonts w:ascii="Arial" w:hAnsi="Arial" w:cs="Arial"/>
          <w:b/>
          <w:bCs/>
          <w:sz w:val="20"/>
          <w:szCs w:val="20"/>
        </w:rPr>
        <w:t>nabídek</w:t>
      </w:r>
      <w:bookmarkEnd w:id="3"/>
    </w:p>
    <w:p w14:paraId="5C01FF7D" w14:textId="77777777" w:rsidR="007334AA" w:rsidRDefault="00361327">
      <w:pPr>
        <w:keepNext/>
        <w:spacing w:before="24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Dodavatel je povinen podat nabídku výhradně v elektronické podobě prostřednictvím elektronického nástroje E-ZAK na adrese </w:t>
      </w:r>
      <w:hyperlink r:id="rId11" w:history="1">
        <w:r>
          <w:rPr>
            <w:rStyle w:val="Hypertextovodkaz"/>
            <w:rFonts w:ascii="Arial" w:hAnsi="Arial" w:cs="Arial"/>
            <w:bCs/>
            <w:sz w:val="20"/>
            <w:szCs w:val="20"/>
          </w:rPr>
          <w:t>https://zakazky.kzcr.eu/</w:t>
        </w:r>
      </w:hyperlink>
      <w:r>
        <w:rPr>
          <w:rFonts w:ascii="Arial" w:hAnsi="Arial" w:cs="Arial"/>
          <w:bCs/>
          <w:sz w:val="20"/>
          <w:szCs w:val="20"/>
        </w:rPr>
        <w:t xml:space="preserve"> do veřejné zakázky, v souladu s § 103 odst. 1 písm. c) ZZVZ.</w:t>
      </w:r>
    </w:p>
    <w:p w14:paraId="53B33E78" w14:textId="77777777" w:rsidR="007334AA" w:rsidRPr="00361327" w:rsidRDefault="00361327">
      <w:pPr>
        <w:jc w:val="both"/>
        <w:rPr>
          <w:rFonts w:ascii="Arial" w:hAnsi="Arial" w:cs="Arial"/>
          <w:bCs/>
          <w:sz w:val="20"/>
          <w:szCs w:val="20"/>
        </w:rPr>
      </w:pPr>
      <w:bookmarkStart w:id="4" w:name="_GoBack"/>
      <w:r w:rsidRPr="00361327">
        <w:rPr>
          <w:rFonts w:ascii="Arial" w:hAnsi="Arial" w:cs="Arial"/>
          <w:bCs/>
          <w:sz w:val="20"/>
          <w:szCs w:val="20"/>
        </w:rPr>
        <w:t>Zadavatel doporučuje podepsat nabídku, podanou v elektronické podobě prostřednictvím elektronického nástroje, zaručeným elektronickým podpisem osobou oprávněnou jednat za dodavatele ve smyslu zákona č. 297/2016 Sb., o službách vytvářejících důvěru pro ele</w:t>
      </w:r>
      <w:r w:rsidRPr="00361327">
        <w:rPr>
          <w:rFonts w:ascii="Arial" w:hAnsi="Arial" w:cs="Arial"/>
          <w:bCs/>
          <w:sz w:val="20"/>
          <w:szCs w:val="20"/>
        </w:rPr>
        <w:t>ktronické transakce, ve znění pozdějších předpisů.</w:t>
      </w:r>
    </w:p>
    <w:bookmarkEnd w:id="4"/>
    <w:p w14:paraId="1E705631" w14:textId="77777777" w:rsidR="007334AA" w:rsidRDefault="00361327">
      <w:pPr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Zadavatel před podáním elektronické nabídky doporučuje seznámit se v dostatečném předstihu s podmínkami podání elektronické nabídky a provést test podání nabídky na </w:t>
      </w:r>
      <w:hyperlink r:id="rId12" w:history="1">
        <w:r>
          <w:rPr>
            <w:rStyle w:val="Hypertextovodkaz"/>
            <w:rFonts w:ascii="Arial" w:hAnsi="Arial" w:cs="Arial"/>
            <w:bCs/>
            <w:sz w:val="20"/>
            <w:szCs w:val="20"/>
          </w:rPr>
          <w:t>https://zakazky.kzcr.eu/test_index.html</w:t>
        </w:r>
      </w:hyperlink>
      <w:r>
        <w:rPr>
          <w:rStyle w:val="Hypertextovodkaz"/>
          <w:rFonts w:ascii="Arial" w:hAnsi="Arial" w:cs="Arial"/>
          <w:bCs/>
          <w:sz w:val="20"/>
          <w:szCs w:val="20"/>
        </w:rPr>
        <w:t>.</w:t>
      </w:r>
    </w:p>
    <w:p w14:paraId="56A74C0C" w14:textId="77777777" w:rsidR="007334AA" w:rsidRDefault="00361327">
      <w:p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Při technických problémech s elektronickým podáním nabídky je kontakt na techn. podporu dodavatele systému: tel. +420 538 702 719 </w:t>
      </w:r>
      <w:r>
        <w:rPr>
          <w:rStyle w:val="Hypertextovodkaz"/>
          <w:rFonts w:ascii="Arial" w:hAnsi="Arial" w:cs="Arial"/>
          <w:sz w:val="20"/>
          <w:szCs w:val="20"/>
        </w:rPr>
        <w:t>podpora@ezak.cz</w:t>
      </w:r>
      <w:r>
        <w:rPr>
          <w:rFonts w:ascii="Arial" w:hAnsi="Arial" w:cs="Arial"/>
          <w:bCs/>
          <w:sz w:val="20"/>
          <w:szCs w:val="20"/>
        </w:rPr>
        <w:t xml:space="preserve"> (pracovní dny 9.00 -17.00 hod.). </w:t>
      </w:r>
    </w:p>
    <w:p w14:paraId="6B1D55AD" w14:textId="77777777" w:rsidR="007334AA" w:rsidRDefault="007334AA">
      <w:pPr>
        <w:jc w:val="both"/>
        <w:rPr>
          <w:rFonts w:ascii="Arial" w:hAnsi="Arial" w:cs="Arial"/>
          <w:bCs/>
          <w:sz w:val="20"/>
          <w:szCs w:val="20"/>
        </w:rPr>
      </w:pPr>
    </w:p>
    <w:p w14:paraId="5F6CCE93" w14:textId="77777777" w:rsidR="007334AA" w:rsidRDefault="00361327">
      <w:pPr>
        <w:keepNext/>
        <w:numPr>
          <w:ilvl w:val="1"/>
          <w:numId w:val="1"/>
        </w:numPr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Lhůta k podání nab</w:t>
      </w:r>
      <w:r>
        <w:rPr>
          <w:rFonts w:ascii="Arial" w:hAnsi="Arial" w:cs="Arial"/>
          <w:b/>
          <w:bCs/>
          <w:sz w:val="20"/>
          <w:szCs w:val="20"/>
        </w:rPr>
        <w:t>ídky</w:t>
      </w:r>
    </w:p>
    <w:p w14:paraId="6C3DB9A3" w14:textId="77777777" w:rsidR="007334AA" w:rsidRDefault="007334AA">
      <w:pPr>
        <w:keepNext/>
        <w:jc w:val="both"/>
        <w:rPr>
          <w:rFonts w:ascii="Arial" w:hAnsi="Arial" w:cs="Arial"/>
          <w:bCs/>
          <w:sz w:val="20"/>
          <w:szCs w:val="20"/>
        </w:rPr>
      </w:pPr>
    </w:p>
    <w:p w14:paraId="1707930F" w14:textId="77777777" w:rsidR="007334AA" w:rsidRDefault="00361327">
      <w:pPr>
        <w:keepNext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Lhůta pro podání nabídek je uvedena na profilu zadavatele </w:t>
      </w:r>
      <w:hyperlink r:id="rId13" w:history="1">
        <w:r>
          <w:rPr>
            <w:rStyle w:val="Hypertextovodkaz"/>
            <w:rFonts w:ascii="Arial" w:hAnsi="Arial" w:cs="Arial"/>
            <w:bCs/>
            <w:sz w:val="20"/>
            <w:szCs w:val="20"/>
          </w:rPr>
          <w:t>https://zakazky.kzcr.eu/</w:t>
        </w:r>
      </w:hyperlink>
      <w:r>
        <w:rPr>
          <w:rFonts w:ascii="Arial" w:hAnsi="Arial" w:cs="Arial"/>
          <w:bCs/>
          <w:sz w:val="20"/>
          <w:szCs w:val="20"/>
        </w:rPr>
        <w:t xml:space="preserve"> u veřejné zakázky, ve Věstníku veřejných zakázek a Úředním věstníku Evropské unie.</w:t>
      </w:r>
    </w:p>
    <w:p w14:paraId="18A16F35" w14:textId="77777777" w:rsidR="007334AA" w:rsidRDefault="007334AA">
      <w:pPr>
        <w:jc w:val="both"/>
        <w:rPr>
          <w:rFonts w:ascii="Arial" w:hAnsi="Arial" w:cs="Arial"/>
          <w:bCs/>
          <w:sz w:val="20"/>
          <w:szCs w:val="20"/>
        </w:rPr>
      </w:pPr>
    </w:p>
    <w:p w14:paraId="0434060C" w14:textId="77777777" w:rsidR="007334AA" w:rsidRDefault="00361327">
      <w:pPr>
        <w:keepNext/>
        <w:numPr>
          <w:ilvl w:val="1"/>
          <w:numId w:val="1"/>
        </w:numPr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Otevírání nabídek</w:t>
      </w:r>
    </w:p>
    <w:p w14:paraId="5AD899E7" w14:textId="77777777" w:rsidR="007334AA" w:rsidRDefault="007334AA">
      <w:pPr>
        <w:keepNext/>
        <w:jc w:val="both"/>
        <w:rPr>
          <w:rFonts w:ascii="Arial" w:hAnsi="Arial" w:cs="Arial"/>
          <w:bCs/>
          <w:sz w:val="20"/>
          <w:szCs w:val="20"/>
        </w:rPr>
      </w:pPr>
    </w:p>
    <w:p w14:paraId="42951ED1" w14:textId="77777777" w:rsidR="007334AA" w:rsidRDefault="00361327">
      <w:pPr>
        <w:keepNext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Zadavatel upozorňuje, že na otevírání nabídek v elektronické podobě </w:t>
      </w:r>
      <w:r>
        <w:rPr>
          <w:rFonts w:ascii="Arial" w:hAnsi="Arial" w:cs="Arial"/>
          <w:bCs/>
          <w:sz w:val="20"/>
          <w:szCs w:val="20"/>
          <w:u w:val="single"/>
        </w:rPr>
        <w:t>nemají</w:t>
      </w:r>
      <w:r>
        <w:rPr>
          <w:rFonts w:ascii="Arial" w:hAnsi="Arial" w:cs="Arial"/>
          <w:bCs/>
          <w:sz w:val="20"/>
          <w:szCs w:val="20"/>
        </w:rPr>
        <w:t xml:space="preserve"> právo být přítomni zástupci dodavatelů.</w:t>
      </w:r>
    </w:p>
    <w:p w14:paraId="6DCC00FA" w14:textId="77777777" w:rsidR="007334AA" w:rsidRDefault="007334AA">
      <w:pPr>
        <w:jc w:val="both"/>
        <w:rPr>
          <w:rFonts w:ascii="Arial" w:hAnsi="Arial" w:cs="Arial"/>
          <w:sz w:val="20"/>
          <w:szCs w:val="20"/>
        </w:rPr>
      </w:pPr>
    </w:p>
    <w:p w14:paraId="464E7AD8" w14:textId="77777777" w:rsidR="007334AA" w:rsidRDefault="007334AA">
      <w:pPr>
        <w:jc w:val="both"/>
        <w:rPr>
          <w:rFonts w:ascii="Arial" w:hAnsi="Arial" w:cs="Arial"/>
          <w:sz w:val="20"/>
          <w:szCs w:val="20"/>
        </w:rPr>
      </w:pPr>
    </w:p>
    <w:p w14:paraId="4BCB8C68" w14:textId="77777777" w:rsidR="007334AA" w:rsidRDefault="00361327">
      <w:pPr>
        <w:keepNext/>
        <w:keepLines/>
        <w:numPr>
          <w:ilvl w:val="0"/>
          <w:numId w:val="1"/>
        </w:numPr>
        <w:jc w:val="both"/>
        <w:outlineLvl w:val="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Požadavky na prokázání kvalifikace</w:t>
      </w:r>
    </w:p>
    <w:p w14:paraId="5AD646C0" w14:textId="77777777" w:rsidR="007334AA" w:rsidRDefault="007334AA">
      <w:pPr>
        <w:jc w:val="both"/>
        <w:rPr>
          <w:rFonts w:ascii="Arial" w:hAnsi="Arial" w:cs="Arial"/>
          <w:sz w:val="20"/>
          <w:szCs w:val="20"/>
        </w:rPr>
      </w:pPr>
    </w:p>
    <w:p w14:paraId="69650CD6" w14:textId="77777777" w:rsidR="007334AA" w:rsidRDefault="00361327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Zadavatel požaduje, aby dodavatel prokázal splnění kvalifikace v souladu se ZZVZ v rozsahu dále uvedené</w:t>
      </w:r>
      <w:r>
        <w:rPr>
          <w:rFonts w:ascii="Arial" w:hAnsi="Arial" w:cs="Arial"/>
          <w:sz w:val="20"/>
          <w:szCs w:val="20"/>
        </w:rPr>
        <w:t>m.</w:t>
      </w:r>
    </w:p>
    <w:p w14:paraId="64AA6CD2" w14:textId="77777777" w:rsidR="007334AA" w:rsidRDefault="007334AA">
      <w:pPr>
        <w:rPr>
          <w:rFonts w:ascii="Arial" w:hAnsi="Arial" w:cs="Arial"/>
          <w:sz w:val="20"/>
          <w:szCs w:val="20"/>
        </w:rPr>
      </w:pPr>
    </w:p>
    <w:p w14:paraId="791D9086" w14:textId="77777777" w:rsidR="007334AA" w:rsidRDefault="00361327">
      <w:pPr>
        <w:pStyle w:val="Vaharinatextodstavce"/>
        <w:spacing w:before="0" w:after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Neprokáže-li účastník splnění kvalifikace v plném rozsahu, může být dle § 48 odst. 2 ZZVZ vyloučen z účasti v zadávacím řízení. </w:t>
      </w:r>
    </w:p>
    <w:p w14:paraId="7E3E5585" w14:textId="77777777" w:rsidR="007334AA" w:rsidRDefault="00361327">
      <w:pPr>
        <w:pStyle w:val="Nadpis2"/>
        <w:ind w:left="1070" w:hanging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Základní způsobilost dle § 74 ZZVZ </w:t>
      </w:r>
    </w:p>
    <w:p w14:paraId="3863BE70" w14:textId="77777777" w:rsidR="007334AA" w:rsidRDefault="00361327">
      <w:pPr>
        <w:spacing w:before="100" w:beforeAutospacing="1"/>
        <w:jc w:val="both"/>
        <w:rPr>
          <w:rFonts w:ascii="Arial" w:hAnsi="Arial" w:cs="Arial"/>
          <w:sz w:val="20"/>
          <w:szCs w:val="20"/>
        </w:rPr>
      </w:pPr>
      <w:bookmarkStart w:id="5" w:name="_Hlk107227781"/>
      <w:r>
        <w:rPr>
          <w:rFonts w:ascii="Arial" w:hAnsi="Arial" w:cs="Arial"/>
          <w:sz w:val="20"/>
          <w:szCs w:val="20"/>
        </w:rPr>
        <w:t xml:space="preserve">Dodavatel prokáže základní způsobilost dle § 74 ZZVZ předložením dokladů uvedených v </w:t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 xml:space="preserve">§ 75 ZZVZ, nebo jiným způsobem v souladu se ZZVZ. Pokud bude dodavatel prokazovat základní způsobilost čestným prohlášením, může použít vzor čestného prohlášení, který je přílohou č. 3 této zadávací dokumentace. </w:t>
      </w:r>
    </w:p>
    <w:p w14:paraId="658D908C" w14:textId="77777777" w:rsidR="007334AA" w:rsidRDefault="007334AA">
      <w:pPr>
        <w:jc w:val="both"/>
        <w:rPr>
          <w:rFonts w:ascii="Arial" w:hAnsi="Arial" w:cs="Arial"/>
          <w:sz w:val="20"/>
          <w:szCs w:val="20"/>
        </w:rPr>
      </w:pPr>
    </w:p>
    <w:p w14:paraId="02EF3E1A" w14:textId="77777777" w:rsidR="007334AA" w:rsidRDefault="00361327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Pravost a stáří dokladů se řídí § 45 a § 8</w:t>
      </w:r>
      <w:r>
        <w:rPr>
          <w:rFonts w:ascii="Arial" w:hAnsi="Arial" w:cs="Arial"/>
          <w:sz w:val="20"/>
          <w:szCs w:val="20"/>
        </w:rPr>
        <w:t>6 ZZVZ.</w:t>
      </w:r>
      <w:bookmarkEnd w:id="5"/>
    </w:p>
    <w:p w14:paraId="2F2E2CDC" w14:textId="77777777" w:rsidR="007334AA" w:rsidRDefault="00361327">
      <w:pPr>
        <w:pStyle w:val="Nadpis2"/>
        <w:ind w:left="1070" w:hanging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Profesní způsobilost dle § 77 ZZVZ  </w:t>
      </w:r>
    </w:p>
    <w:p w14:paraId="197BBD5B" w14:textId="77777777" w:rsidR="007334AA" w:rsidRDefault="00361327">
      <w:pPr>
        <w:spacing w:before="100" w:beforeAutospacing="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Dodavatel prokáže profesní způsobilost dle § 77 odst. 1 ZZVZ předložením</w:t>
      </w:r>
      <w:bookmarkStart w:id="6" w:name="p54-1-a"/>
      <w:bookmarkEnd w:id="6"/>
      <w:r>
        <w:rPr>
          <w:rFonts w:ascii="Arial" w:hAnsi="Arial" w:cs="Arial"/>
          <w:sz w:val="20"/>
          <w:szCs w:val="20"/>
        </w:rPr>
        <w:t xml:space="preserve"> výpisu z obchodního rejstříku, nebo jiné obdobné evidence, pokud jiný právní předpis zápis do takové evidence vyžaduje, nebo jiným způsobe</w:t>
      </w:r>
      <w:r>
        <w:rPr>
          <w:rFonts w:ascii="Arial" w:hAnsi="Arial" w:cs="Arial"/>
          <w:sz w:val="20"/>
          <w:szCs w:val="20"/>
        </w:rPr>
        <w:t>m v souladu se ZZVZ. Pokud bude dodavatel prokazovat profesní způsobilost čestným prohlášením, může použít vzor čestného prohlášení, který je přílohou č. 3 této zadávací dokumentace.</w:t>
      </w:r>
    </w:p>
    <w:p w14:paraId="3B1C16D6" w14:textId="77777777" w:rsidR="007334AA" w:rsidRDefault="007334AA">
      <w:pPr>
        <w:pStyle w:val="Odstavecseseznamem"/>
        <w:ind w:left="357"/>
        <w:jc w:val="both"/>
        <w:rPr>
          <w:rFonts w:ascii="Arial" w:hAnsi="Arial" w:cs="Arial"/>
          <w:sz w:val="20"/>
          <w:szCs w:val="20"/>
        </w:rPr>
      </w:pPr>
    </w:p>
    <w:p w14:paraId="3FA4F439" w14:textId="77777777" w:rsidR="007334AA" w:rsidRDefault="00361327">
      <w:pPr>
        <w:jc w:val="both"/>
        <w:rPr>
          <w:rFonts w:ascii="Arial" w:hAnsi="Arial" w:cs="Arial"/>
          <w:sz w:val="20"/>
          <w:szCs w:val="20"/>
        </w:rPr>
      </w:pPr>
      <w:bookmarkStart w:id="7" w:name="p54-1-b"/>
      <w:bookmarkStart w:id="8" w:name="p54-1-c"/>
      <w:bookmarkStart w:id="9" w:name="p54-1-d"/>
      <w:bookmarkEnd w:id="7"/>
      <w:bookmarkEnd w:id="8"/>
      <w:bookmarkEnd w:id="9"/>
      <w:r>
        <w:rPr>
          <w:rFonts w:ascii="Arial" w:hAnsi="Arial" w:cs="Arial"/>
          <w:sz w:val="20"/>
          <w:szCs w:val="20"/>
        </w:rPr>
        <w:t>Pravost dokladů se řídí § 45 ZZVZ.</w:t>
      </w:r>
    </w:p>
    <w:p w14:paraId="3639F870" w14:textId="77777777" w:rsidR="007334AA" w:rsidRDefault="00361327">
      <w:pPr>
        <w:pStyle w:val="Nadpis2"/>
        <w:ind w:left="1070" w:hanging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Technická kvalifikace dle § 79 ZZVZ</w:t>
      </w:r>
    </w:p>
    <w:p w14:paraId="68FCB056" w14:textId="77777777" w:rsidR="007334AA" w:rsidRDefault="00361327">
      <w:pPr>
        <w:spacing w:before="2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</w:t>
      </w:r>
      <w:r>
        <w:rPr>
          <w:rFonts w:ascii="Arial" w:hAnsi="Arial" w:cs="Arial"/>
          <w:sz w:val="20"/>
          <w:szCs w:val="20"/>
        </w:rPr>
        <w:t xml:space="preserve">odavatel prokáže technickou kvalifikaci dle § 79 odst. 2 písm. b) ZZVZ předložením </w:t>
      </w:r>
      <w:bookmarkStart w:id="10" w:name="p56-1-a"/>
      <w:bookmarkEnd w:id="10"/>
      <w:r>
        <w:rPr>
          <w:rFonts w:ascii="Arial" w:hAnsi="Arial" w:cs="Arial"/>
          <w:sz w:val="20"/>
          <w:szCs w:val="20"/>
        </w:rPr>
        <w:t xml:space="preserve">seznamu </w:t>
      </w:r>
      <w:r>
        <w:rPr>
          <w:rFonts w:ascii="Arial" w:hAnsi="Arial" w:cs="Arial"/>
          <w:b/>
          <w:sz w:val="20"/>
          <w:szCs w:val="20"/>
        </w:rPr>
        <w:t>minimálně 2 významných dodávek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b/>
          <w:i/>
          <w:sz w:val="20"/>
          <w:szCs w:val="20"/>
          <w:u w:val="single"/>
        </w:rPr>
        <w:t xml:space="preserve">se stejným nebo </w:t>
      </w:r>
      <w:r>
        <w:rPr>
          <w:rFonts w:ascii="Arial" w:hAnsi="Arial" w:cs="Arial"/>
          <w:b/>
          <w:i/>
          <w:sz w:val="20"/>
          <w:szCs w:val="20"/>
          <w:highlight w:val="yellow"/>
          <w:u w:val="single"/>
        </w:rPr>
        <w:t>obdobným</w:t>
      </w:r>
      <w:r>
        <w:rPr>
          <w:rFonts w:ascii="Arial" w:hAnsi="Arial" w:cs="Arial"/>
          <w:b/>
          <w:i/>
          <w:sz w:val="20"/>
          <w:szCs w:val="20"/>
          <w:u w:val="single"/>
        </w:rPr>
        <w:t xml:space="preserve"> předmětem</w:t>
      </w:r>
      <w:r>
        <w:rPr>
          <w:rFonts w:ascii="Arial" w:hAnsi="Arial" w:cs="Arial"/>
          <w:sz w:val="20"/>
          <w:szCs w:val="20"/>
        </w:rPr>
        <w:t xml:space="preserve"> plnění k veřejné zakázce, ve které prokazuje touto významnou dodávkou splnění technické kvalifikace, a kterou realizoval v posledních 3 letech před zahájením zadávacího řízení.</w:t>
      </w:r>
    </w:p>
    <w:p w14:paraId="4105B04E" w14:textId="77777777" w:rsidR="007334AA" w:rsidRDefault="00361327">
      <w:pPr>
        <w:spacing w:before="2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 souladu s § 79 odst. 3 ZZVZ může dodavatel pro účely prokázání splnění techn</w:t>
      </w:r>
      <w:r>
        <w:rPr>
          <w:rFonts w:ascii="Arial" w:hAnsi="Arial" w:cs="Arial"/>
          <w:sz w:val="20"/>
          <w:szCs w:val="20"/>
        </w:rPr>
        <w:t xml:space="preserve">ické kvalifikace předložit i významné dodávky se stejným nebo </w:t>
      </w:r>
      <w:r>
        <w:rPr>
          <w:rFonts w:ascii="Arial" w:hAnsi="Arial" w:cs="Arial"/>
          <w:sz w:val="20"/>
          <w:szCs w:val="20"/>
          <w:highlight w:val="yellow"/>
        </w:rPr>
        <w:t>obdobným</w:t>
      </w:r>
      <w:r>
        <w:rPr>
          <w:rFonts w:ascii="Arial" w:hAnsi="Arial" w:cs="Arial"/>
          <w:sz w:val="20"/>
          <w:szCs w:val="20"/>
        </w:rPr>
        <w:t xml:space="preserve"> předmětem plnění, které realizoval v době po zahájení tohoto zadávacího řízení.</w:t>
      </w:r>
    </w:p>
    <w:p w14:paraId="12496ABE" w14:textId="77777777" w:rsidR="007334AA" w:rsidRDefault="007334AA">
      <w:pPr>
        <w:jc w:val="both"/>
        <w:rPr>
          <w:rFonts w:ascii="Arial" w:hAnsi="Arial" w:cs="Arial"/>
          <w:sz w:val="20"/>
          <w:szCs w:val="20"/>
        </w:rPr>
      </w:pPr>
      <w:bookmarkStart w:id="11" w:name="p56-1-a-1"/>
      <w:bookmarkStart w:id="12" w:name="p56-1-a-2"/>
      <w:bookmarkStart w:id="13" w:name="p56-1-a-3"/>
      <w:bookmarkEnd w:id="11"/>
      <w:bookmarkEnd w:id="12"/>
      <w:bookmarkEnd w:id="13"/>
    </w:p>
    <w:p w14:paraId="2590BCAA" w14:textId="77777777" w:rsidR="007334AA" w:rsidRDefault="00361327">
      <w:pPr>
        <w:jc w:val="both"/>
        <w:rPr>
          <w:rFonts w:ascii="Arial" w:hAnsi="Arial" w:cs="Arial"/>
          <w:sz w:val="20"/>
          <w:szCs w:val="20"/>
        </w:rPr>
      </w:pPr>
      <w:commentRangeStart w:id="14"/>
      <w:r>
        <w:rPr>
          <w:rFonts w:ascii="Arial" w:hAnsi="Arial" w:cs="Arial"/>
          <w:sz w:val="20"/>
          <w:szCs w:val="20"/>
        </w:rPr>
        <w:t xml:space="preserve">Stejný nebo </w:t>
      </w:r>
      <w:r>
        <w:rPr>
          <w:rFonts w:ascii="Arial" w:hAnsi="Arial" w:cs="Arial"/>
          <w:sz w:val="20"/>
          <w:szCs w:val="20"/>
          <w:highlight w:val="yellow"/>
        </w:rPr>
        <w:t>obdobný</w:t>
      </w:r>
      <w:r>
        <w:rPr>
          <w:rFonts w:ascii="Arial" w:hAnsi="Arial" w:cs="Arial"/>
          <w:sz w:val="20"/>
          <w:szCs w:val="20"/>
        </w:rPr>
        <w:t xml:space="preserve"> předmět plnění bude posuzován dle CPV kódů:</w:t>
      </w:r>
    </w:p>
    <w:p w14:paraId="3CA27DBB" w14:textId="77777777" w:rsidR="007334AA" w:rsidRDefault="007334AA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9923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424"/>
        <w:gridCol w:w="5161"/>
        <w:gridCol w:w="3338"/>
      </w:tblGrid>
      <w:tr w:rsidR="007334AA" w14:paraId="72F2E6D2" w14:textId="77777777">
        <w:trPr>
          <w:trHeight w:val="454"/>
          <w:jc w:val="center"/>
        </w:trPr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CCEDFF" w:themeFill="text2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0BE3CB6" w14:textId="77777777" w:rsidR="007334AA" w:rsidRDefault="00361327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část</w:t>
            </w:r>
          </w:p>
        </w:tc>
        <w:tc>
          <w:tcPr>
            <w:tcW w:w="5161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EDFF" w:themeFill="text2" w:themeFillTint="33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D2BDA6C" w14:textId="77777777" w:rsidR="007334AA" w:rsidRDefault="00361327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název </w:t>
            </w:r>
          </w:p>
        </w:tc>
        <w:tc>
          <w:tcPr>
            <w:tcW w:w="3338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CCEDFF" w:themeFill="text2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66745EF" w14:textId="77777777" w:rsidR="007334AA" w:rsidRDefault="00361327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CPV</w:t>
            </w:r>
          </w:p>
        </w:tc>
      </w:tr>
      <w:tr w:rsidR="007334AA" w14:paraId="37BB18FE" w14:textId="77777777">
        <w:trPr>
          <w:trHeight w:val="454"/>
          <w:jc w:val="center"/>
        </w:trPr>
        <w:tc>
          <w:tcPr>
            <w:tcW w:w="142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B8DF003" w14:textId="77777777" w:rsidR="007334AA" w:rsidRDefault="00361327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5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F3D8851" w14:textId="77777777" w:rsidR="007334AA" w:rsidRDefault="0036132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………………</w:t>
            </w:r>
          </w:p>
        </w:tc>
        <w:tc>
          <w:tcPr>
            <w:tcW w:w="3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6A3748D" w14:textId="77777777" w:rsidR="007334AA" w:rsidRDefault="0036132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………………</w:t>
            </w:r>
          </w:p>
        </w:tc>
      </w:tr>
      <w:tr w:rsidR="007334AA" w14:paraId="3AB3F5DF" w14:textId="77777777">
        <w:trPr>
          <w:trHeight w:val="454"/>
          <w:jc w:val="center"/>
        </w:trPr>
        <w:tc>
          <w:tcPr>
            <w:tcW w:w="142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FBAA4F6" w14:textId="77777777" w:rsidR="007334AA" w:rsidRDefault="0036132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5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6573F4B" w14:textId="77777777" w:rsidR="007334AA" w:rsidRDefault="0036132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………………</w:t>
            </w:r>
          </w:p>
        </w:tc>
        <w:tc>
          <w:tcPr>
            <w:tcW w:w="3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C23F67C" w14:textId="77777777" w:rsidR="007334AA" w:rsidRDefault="0036132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………………</w:t>
            </w:r>
          </w:p>
        </w:tc>
      </w:tr>
    </w:tbl>
    <w:commentRangeEnd w:id="14"/>
    <w:p w14:paraId="24EC4B8C" w14:textId="77777777" w:rsidR="007334AA" w:rsidRDefault="00361327">
      <w:pPr>
        <w:jc w:val="both"/>
        <w:rPr>
          <w:rFonts w:ascii="Arial" w:hAnsi="Arial" w:cs="Arial"/>
          <w:sz w:val="20"/>
          <w:szCs w:val="20"/>
        </w:rPr>
      </w:pPr>
      <w:r>
        <w:rPr>
          <w:rStyle w:val="Odkaznakoment"/>
        </w:rPr>
        <w:commentReference w:id="14"/>
      </w:r>
    </w:p>
    <w:p w14:paraId="181B040B" w14:textId="77777777" w:rsidR="007334AA" w:rsidRDefault="00361327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Zadavatelem požadovaný minimální rozsah plnění významných dodávek dle jednotlivých částí veřejné zakázky je:</w:t>
      </w:r>
    </w:p>
    <w:p w14:paraId="5F76C6BA" w14:textId="77777777" w:rsidR="007334AA" w:rsidRDefault="007334AA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9923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424"/>
        <w:gridCol w:w="4536"/>
        <w:gridCol w:w="3963"/>
      </w:tblGrid>
      <w:tr w:rsidR="007334AA" w14:paraId="4C120646" w14:textId="77777777">
        <w:trPr>
          <w:trHeight w:val="454"/>
          <w:jc w:val="center"/>
        </w:trPr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CCEDFF" w:themeFill="text2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B2B844" w14:textId="77777777" w:rsidR="007334AA" w:rsidRDefault="00361327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část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EDFF" w:themeFill="text2" w:themeFillTint="33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553FBB7" w14:textId="77777777" w:rsidR="007334AA" w:rsidRDefault="00361327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stejný nebo obdobný předmět</w:t>
            </w:r>
          </w:p>
        </w:tc>
        <w:tc>
          <w:tcPr>
            <w:tcW w:w="3963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CCEDFF" w:themeFill="text2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EC94B6" w14:textId="77777777" w:rsidR="007334AA" w:rsidRDefault="00361327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minimální rozsah plnění za každou jednotlivou zakázku v Kč bez DPH</w:t>
            </w:r>
          </w:p>
        </w:tc>
      </w:tr>
      <w:tr w:rsidR="007334AA" w14:paraId="3A884BDE" w14:textId="77777777">
        <w:trPr>
          <w:trHeight w:val="454"/>
          <w:jc w:val="center"/>
        </w:trPr>
        <w:tc>
          <w:tcPr>
            <w:tcW w:w="142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878471" w14:textId="77777777" w:rsidR="007334AA" w:rsidRDefault="00361327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BF0DB29" w14:textId="77777777" w:rsidR="007334AA" w:rsidRDefault="0036132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………………</w:t>
            </w:r>
          </w:p>
        </w:tc>
        <w:tc>
          <w:tcPr>
            <w:tcW w:w="3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2149441" w14:textId="77777777" w:rsidR="007334AA" w:rsidRDefault="0036132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sz w:val="18"/>
                <w:szCs w:val="18"/>
              </w:rPr>
              <w:t>--,00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 Kč</w:t>
            </w:r>
          </w:p>
        </w:tc>
      </w:tr>
      <w:tr w:rsidR="007334AA" w14:paraId="6C43A7A6" w14:textId="77777777">
        <w:trPr>
          <w:trHeight w:val="454"/>
          <w:jc w:val="center"/>
        </w:trPr>
        <w:tc>
          <w:tcPr>
            <w:tcW w:w="142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9D35DB7" w14:textId="77777777" w:rsidR="007334AA" w:rsidRDefault="0036132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CBEF5B1" w14:textId="77777777" w:rsidR="007334AA" w:rsidRDefault="0036132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………………</w:t>
            </w:r>
          </w:p>
        </w:tc>
        <w:tc>
          <w:tcPr>
            <w:tcW w:w="3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4E47AB1" w14:textId="77777777" w:rsidR="007334AA" w:rsidRDefault="0036132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sz w:val="18"/>
                <w:szCs w:val="18"/>
              </w:rPr>
              <w:t>--,00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 Kč</w:t>
            </w:r>
          </w:p>
        </w:tc>
      </w:tr>
    </w:tbl>
    <w:p w14:paraId="7A8372DA" w14:textId="77777777" w:rsidR="007334AA" w:rsidRDefault="007334AA">
      <w:pPr>
        <w:jc w:val="both"/>
        <w:rPr>
          <w:rFonts w:ascii="Arial" w:hAnsi="Arial" w:cs="Arial"/>
          <w:sz w:val="20"/>
          <w:szCs w:val="20"/>
        </w:rPr>
      </w:pPr>
    </w:p>
    <w:p w14:paraId="1FDA1699" w14:textId="77777777" w:rsidR="007334AA" w:rsidRDefault="00361327">
      <w:pPr>
        <w:spacing w:before="240" w:after="240"/>
        <w:contextualSpacing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Předložený seznam musí obsahovat minimálně následující údaje:</w:t>
      </w:r>
    </w:p>
    <w:p w14:paraId="0CA1B9BC" w14:textId="77777777" w:rsidR="007334AA" w:rsidRDefault="00361327">
      <w:pPr>
        <w:numPr>
          <w:ilvl w:val="0"/>
          <w:numId w:val="4"/>
        </w:numPr>
        <w:spacing w:before="240" w:after="240"/>
        <w:ind w:left="2127" w:hanging="284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identifikaci objednatele, tj. označení subjektu, pro který byla dodávka realizována;</w:t>
      </w:r>
    </w:p>
    <w:p w14:paraId="335F2615" w14:textId="77777777" w:rsidR="007334AA" w:rsidRDefault="00361327">
      <w:pPr>
        <w:numPr>
          <w:ilvl w:val="0"/>
          <w:numId w:val="4"/>
        </w:numPr>
        <w:spacing w:before="240"/>
        <w:ind w:left="2127" w:hanging="284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stručný popis realizované dodávky s uvedením jejich rozsahu (finančně vyjádřeného v Kč);</w:t>
      </w:r>
    </w:p>
    <w:p w14:paraId="6444C3BA" w14:textId="77777777" w:rsidR="007334AA" w:rsidRDefault="00361327">
      <w:pPr>
        <w:numPr>
          <w:ilvl w:val="0"/>
          <w:numId w:val="4"/>
        </w:numPr>
        <w:spacing w:before="240"/>
        <w:ind w:left="2127" w:hanging="284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období, ve kterém byla dodávka realizována;</w:t>
      </w:r>
    </w:p>
    <w:p w14:paraId="3D159714" w14:textId="77777777" w:rsidR="007334AA" w:rsidRDefault="00361327">
      <w:pPr>
        <w:numPr>
          <w:ilvl w:val="0"/>
          <w:numId w:val="4"/>
        </w:numPr>
        <w:spacing w:before="240"/>
        <w:ind w:left="2127" w:hanging="284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jméno a kontakt na osobu, která může uvedené údaje potvrdit.</w:t>
      </w:r>
    </w:p>
    <w:p w14:paraId="0051B250" w14:textId="77777777" w:rsidR="007334AA" w:rsidRDefault="00361327">
      <w:pPr>
        <w:pStyle w:val="Nadpis2"/>
        <w:ind w:left="1070" w:hanging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Prokázání kvalifikace prostřednictvím jiných osob</w:t>
      </w:r>
    </w:p>
    <w:p w14:paraId="59324495" w14:textId="77777777" w:rsidR="007334AA" w:rsidRDefault="00361327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Pokud není dodavatel schopen prokázat splnění určité části kvalifikace v plném rozsahu, </w:t>
      </w:r>
      <w:r>
        <w:rPr>
          <w:rFonts w:ascii="Arial" w:hAnsi="Arial" w:cs="Arial"/>
          <w:sz w:val="20"/>
          <w:szCs w:val="20"/>
        </w:rPr>
        <w:br/>
        <w:t xml:space="preserve">je dle § 83 </w:t>
      </w:r>
      <w:r>
        <w:rPr>
          <w:rFonts w:ascii="Arial" w:hAnsi="Arial" w:cs="Arial"/>
          <w:sz w:val="20"/>
          <w:szCs w:val="20"/>
        </w:rPr>
        <w:t xml:space="preserve">odst. 1 ZZVZ oprávněn splnění kvalifikace v chybějícím rozsahu prokázat prostřednictvím jiné osoby. Dodavatel je v takovém případě povinen postupovat dle </w:t>
      </w:r>
      <w:r>
        <w:rPr>
          <w:rFonts w:ascii="Arial" w:hAnsi="Arial" w:cs="Arial"/>
          <w:sz w:val="20"/>
          <w:szCs w:val="20"/>
        </w:rPr>
        <w:br/>
        <w:t>§ 83 ZZVZ.</w:t>
      </w:r>
    </w:p>
    <w:p w14:paraId="787DF7B2" w14:textId="77777777" w:rsidR="007334AA" w:rsidRDefault="00361327">
      <w:pPr>
        <w:pStyle w:val="Nadpis2"/>
        <w:ind w:left="1070" w:hanging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Změny v kvalifikaci</w:t>
      </w:r>
    </w:p>
    <w:p w14:paraId="139461A6" w14:textId="77777777" w:rsidR="007334AA" w:rsidRDefault="00361327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Dojde-li od předložení dokladů, nebo prohlášení o kvalifikaci, v průbě</w:t>
      </w:r>
      <w:r>
        <w:rPr>
          <w:rFonts w:ascii="Arial" w:hAnsi="Arial" w:cs="Arial"/>
          <w:sz w:val="20"/>
          <w:szCs w:val="20"/>
        </w:rPr>
        <w:t xml:space="preserve">hu zadávacího řízení, k takové změně v kvalifikaci účastníka zadávacího řízení, která by jinak znamenala nesplnění kvalifikace, je účastník zadávacího řízení povinen nejpozději do 5 pracovních dnů tuto skutečnost zadavateli písemně oznámit a nejpozději do </w:t>
      </w:r>
      <w:r>
        <w:rPr>
          <w:rFonts w:ascii="Arial" w:hAnsi="Arial" w:cs="Arial"/>
          <w:sz w:val="20"/>
          <w:szCs w:val="20"/>
        </w:rPr>
        <w:t xml:space="preserve">10 pracovních dnů od oznámení této změny zadavateli předložit nové doklady nebo prohlášení ke kvalifikaci. </w:t>
      </w:r>
    </w:p>
    <w:p w14:paraId="3E72EC0E" w14:textId="77777777" w:rsidR="007334AA" w:rsidRDefault="00361327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Nesplnění této povinnosti je dle § 88 odst. 2 ZZVZ důvodem pro bezodkladné vyloučení účastníka zadávacího řízení.</w:t>
      </w:r>
    </w:p>
    <w:p w14:paraId="59D6AB41" w14:textId="77777777" w:rsidR="007334AA" w:rsidRDefault="007334AA">
      <w:pPr>
        <w:pStyle w:val="Bezmezer"/>
        <w:rPr>
          <w:rFonts w:ascii="Arial" w:hAnsi="Arial" w:cs="Arial"/>
          <w:sz w:val="20"/>
          <w:szCs w:val="20"/>
        </w:rPr>
      </w:pPr>
    </w:p>
    <w:p w14:paraId="1B74B21C" w14:textId="77777777" w:rsidR="007334AA" w:rsidRDefault="007334AA">
      <w:pPr>
        <w:pStyle w:val="Bezmezer"/>
        <w:rPr>
          <w:rFonts w:ascii="Arial" w:hAnsi="Arial" w:cs="Arial"/>
          <w:sz w:val="20"/>
          <w:szCs w:val="20"/>
        </w:rPr>
      </w:pPr>
    </w:p>
    <w:p w14:paraId="66E19950" w14:textId="77777777" w:rsidR="007334AA" w:rsidRDefault="00361327">
      <w:pPr>
        <w:keepNext/>
        <w:keepLines/>
        <w:numPr>
          <w:ilvl w:val="0"/>
          <w:numId w:val="1"/>
        </w:numPr>
        <w:jc w:val="both"/>
        <w:outlineLvl w:val="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Podmínky pro jednotné zpracování</w:t>
      </w:r>
      <w:r>
        <w:rPr>
          <w:rFonts w:ascii="Arial" w:hAnsi="Arial" w:cs="Arial"/>
          <w:b/>
          <w:bCs/>
          <w:sz w:val="20"/>
          <w:szCs w:val="20"/>
        </w:rPr>
        <w:t xml:space="preserve"> nabídky</w:t>
      </w:r>
    </w:p>
    <w:p w14:paraId="77C3744A" w14:textId="77777777" w:rsidR="007334AA" w:rsidRDefault="007334AA">
      <w:pPr>
        <w:jc w:val="both"/>
        <w:rPr>
          <w:rFonts w:ascii="Arial" w:hAnsi="Arial" w:cs="Arial"/>
          <w:sz w:val="20"/>
          <w:szCs w:val="20"/>
        </w:rPr>
      </w:pPr>
    </w:p>
    <w:p w14:paraId="2051401C" w14:textId="77777777" w:rsidR="007334AA" w:rsidRDefault="00361327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Zadavatel doporučuje jednotný způsob zpracování nabídky dle následujících podmínek.</w:t>
      </w:r>
    </w:p>
    <w:p w14:paraId="68152426" w14:textId="77777777" w:rsidR="007334AA" w:rsidRDefault="007334AA">
      <w:pPr>
        <w:jc w:val="both"/>
        <w:rPr>
          <w:rFonts w:ascii="Arial" w:hAnsi="Arial" w:cs="Arial"/>
          <w:sz w:val="20"/>
          <w:szCs w:val="20"/>
        </w:rPr>
      </w:pPr>
    </w:p>
    <w:p w14:paraId="0E18A591" w14:textId="77777777" w:rsidR="007334AA" w:rsidRDefault="00361327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Nabídka bude zpracována v českém jazyce. Zadavatel připouští katalogy, prospekty a jiný podpůrný materiál technické povahy v anglickém jazyce.</w:t>
      </w:r>
    </w:p>
    <w:p w14:paraId="62946465" w14:textId="77777777" w:rsidR="007334AA" w:rsidRDefault="007334AA">
      <w:pPr>
        <w:jc w:val="both"/>
        <w:rPr>
          <w:rFonts w:ascii="Arial" w:hAnsi="Arial" w:cs="Arial"/>
          <w:sz w:val="20"/>
          <w:szCs w:val="20"/>
        </w:rPr>
      </w:pPr>
    </w:p>
    <w:p w14:paraId="71DC63C9" w14:textId="77777777" w:rsidR="007334AA" w:rsidRDefault="00361327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Nabídka bude zpra</w:t>
      </w:r>
      <w:r>
        <w:rPr>
          <w:rFonts w:ascii="Arial" w:hAnsi="Arial" w:cs="Arial"/>
          <w:sz w:val="20"/>
          <w:szCs w:val="20"/>
        </w:rPr>
        <w:t>cována v následující struktuře:</w:t>
      </w:r>
    </w:p>
    <w:p w14:paraId="2EED01D8" w14:textId="77777777" w:rsidR="007334AA" w:rsidRDefault="00361327">
      <w:pPr>
        <w:numPr>
          <w:ilvl w:val="2"/>
          <w:numId w:val="1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Krycí list nabídky (příloha č. 1 této zadávací dokumentace), na kterém budou uvedeny identifikační údaje dodavatele (název dodavatele, sídlo dodavatele, právní forma, IČO, DIČ), kontaktní osoba dodavatele (jméno, příjmení, k</w:t>
      </w:r>
      <w:r>
        <w:rPr>
          <w:rFonts w:ascii="Arial" w:hAnsi="Arial" w:cs="Arial"/>
          <w:sz w:val="20"/>
          <w:szCs w:val="20"/>
        </w:rPr>
        <w:t>ontaktní adresa, telefon, e-mail, případně další údaje), název veřejné zakázky, identifikační údaje zadavatele a celková nabídková cena.</w:t>
      </w:r>
    </w:p>
    <w:p w14:paraId="556C7DA1" w14:textId="77777777" w:rsidR="007334AA" w:rsidRDefault="00361327">
      <w:pPr>
        <w:numPr>
          <w:ilvl w:val="2"/>
          <w:numId w:val="1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Čestné prohlášení o tom, že závazný text kupní smlouvy dodavatel plně a bezvýhradně akceptuje.</w:t>
      </w:r>
    </w:p>
    <w:p w14:paraId="3E1C723D" w14:textId="77777777" w:rsidR="007334AA" w:rsidRDefault="00361327">
      <w:pPr>
        <w:pStyle w:val="Odstavecseseznamem"/>
        <w:numPr>
          <w:ilvl w:val="2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Čestné prohlášení </w:t>
      </w:r>
      <w:r>
        <w:rPr>
          <w:rFonts w:ascii="Arial" w:hAnsi="Arial" w:cs="Arial"/>
          <w:sz w:val="20"/>
          <w:szCs w:val="20"/>
        </w:rPr>
        <w:t>dodavatele k mezinárodním sankcím.</w:t>
      </w:r>
    </w:p>
    <w:p w14:paraId="64576573" w14:textId="77777777" w:rsidR="007334AA" w:rsidRDefault="00361327">
      <w:pPr>
        <w:numPr>
          <w:ilvl w:val="2"/>
          <w:numId w:val="1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Doklady prokazující splnění základní způsobilosti.</w:t>
      </w:r>
    </w:p>
    <w:p w14:paraId="07DBDE13" w14:textId="77777777" w:rsidR="007334AA" w:rsidRDefault="00361327">
      <w:pPr>
        <w:numPr>
          <w:ilvl w:val="2"/>
          <w:numId w:val="1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Doklady prokazující splnění profesní způsobilosti.</w:t>
      </w:r>
    </w:p>
    <w:p w14:paraId="18E32498" w14:textId="77777777" w:rsidR="007334AA" w:rsidRDefault="00361327">
      <w:pPr>
        <w:numPr>
          <w:ilvl w:val="2"/>
          <w:numId w:val="1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Doklady prokazující splnění technické kvalifikace.</w:t>
      </w:r>
    </w:p>
    <w:p w14:paraId="5CFF9CB4" w14:textId="77777777" w:rsidR="007334AA" w:rsidRDefault="00361327">
      <w:pPr>
        <w:numPr>
          <w:ilvl w:val="2"/>
          <w:numId w:val="1"/>
        </w:numPr>
        <w:ind w:left="170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Specifikace nabízeného zboží dle jednotlivé (vybrané) části této veř</w:t>
      </w:r>
      <w:r>
        <w:rPr>
          <w:rFonts w:ascii="Arial" w:hAnsi="Arial" w:cs="Arial"/>
          <w:sz w:val="20"/>
          <w:szCs w:val="20"/>
        </w:rPr>
        <w:t xml:space="preserve">ejné zakázky dle požadavků zadavatele uvedených v přílohách č. </w:t>
      </w:r>
      <w:r>
        <w:rPr>
          <w:rFonts w:ascii="Arial" w:hAnsi="Arial" w:cs="Arial"/>
          <w:sz w:val="20"/>
          <w:szCs w:val="20"/>
          <w:highlight w:val="yellow"/>
        </w:rPr>
        <w:t>2a a 2b</w:t>
      </w:r>
      <w:r>
        <w:rPr>
          <w:rFonts w:ascii="Arial" w:hAnsi="Arial" w:cs="Arial"/>
          <w:sz w:val="20"/>
          <w:szCs w:val="20"/>
        </w:rPr>
        <w:t xml:space="preserve"> této zadávací dokumentace.</w:t>
      </w:r>
    </w:p>
    <w:p w14:paraId="552B9C27" w14:textId="77777777" w:rsidR="007334AA" w:rsidRDefault="00361327">
      <w:pPr>
        <w:numPr>
          <w:ilvl w:val="2"/>
          <w:numId w:val="1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Ostatní doklady a dokumenty.</w:t>
      </w:r>
    </w:p>
    <w:p w14:paraId="05125A31" w14:textId="77777777" w:rsidR="007334AA" w:rsidRDefault="007334AA">
      <w:pPr>
        <w:pStyle w:val="Bezmezer"/>
        <w:rPr>
          <w:rFonts w:ascii="Arial" w:hAnsi="Arial" w:cs="Arial"/>
          <w:sz w:val="20"/>
          <w:szCs w:val="20"/>
        </w:rPr>
      </w:pPr>
    </w:p>
    <w:p w14:paraId="2C1AAAFF" w14:textId="77777777" w:rsidR="007334AA" w:rsidRDefault="007334AA">
      <w:pPr>
        <w:pStyle w:val="Bezmezer"/>
        <w:rPr>
          <w:rFonts w:ascii="Arial" w:hAnsi="Arial" w:cs="Arial"/>
          <w:sz w:val="20"/>
          <w:szCs w:val="20"/>
        </w:rPr>
      </w:pPr>
    </w:p>
    <w:p w14:paraId="161EBE06" w14:textId="77777777" w:rsidR="007334AA" w:rsidRDefault="00361327">
      <w:pPr>
        <w:keepNext/>
        <w:keepLines/>
        <w:numPr>
          <w:ilvl w:val="0"/>
          <w:numId w:val="1"/>
        </w:numPr>
        <w:jc w:val="both"/>
        <w:outlineLvl w:val="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Jednotný způsob zpracování nabídkové ceny</w:t>
      </w:r>
    </w:p>
    <w:p w14:paraId="346CA74D" w14:textId="77777777" w:rsidR="007334AA" w:rsidRDefault="007334AA">
      <w:pPr>
        <w:ind w:left="710"/>
        <w:contextualSpacing/>
        <w:jc w:val="both"/>
        <w:rPr>
          <w:rFonts w:ascii="Arial" w:hAnsi="Arial" w:cs="Arial"/>
          <w:sz w:val="20"/>
          <w:szCs w:val="20"/>
        </w:rPr>
      </w:pPr>
    </w:p>
    <w:p w14:paraId="475AF483" w14:textId="77777777" w:rsidR="007334AA" w:rsidRDefault="00361327">
      <w:pPr>
        <w:contextualSpacing/>
        <w:jc w:val="both"/>
        <w:rPr>
          <w:rFonts w:ascii="Arial" w:hAnsi="Arial" w:cs="Arial"/>
          <w:snapToGrid w:val="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Nabídková cena bude stanovena v české měně.</w:t>
      </w:r>
    </w:p>
    <w:p w14:paraId="076320A2" w14:textId="77777777" w:rsidR="007334AA" w:rsidRDefault="00361327">
      <w:pPr>
        <w:contextualSpacing/>
        <w:jc w:val="both"/>
        <w:rPr>
          <w:rFonts w:ascii="Arial" w:hAnsi="Arial" w:cs="Arial"/>
          <w:snapToGrid w:val="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Nabídková cena bez DPH musí zahrnovat ve</w:t>
      </w:r>
      <w:r>
        <w:rPr>
          <w:rFonts w:ascii="Arial" w:hAnsi="Arial" w:cs="Arial"/>
          <w:sz w:val="20"/>
          <w:szCs w:val="20"/>
        </w:rPr>
        <w:t>škeré náklady dodavatele související s plněním této veřejné zakázky.</w:t>
      </w:r>
    </w:p>
    <w:p w14:paraId="00E78E91" w14:textId="77777777" w:rsidR="007334AA" w:rsidRDefault="00361327">
      <w:pPr>
        <w:contextualSpacing/>
        <w:jc w:val="both"/>
        <w:rPr>
          <w:rFonts w:ascii="Arial" w:hAnsi="Arial" w:cs="Arial"/>
          <w:snapToGrid w:val="0"/>
          <w:sz w:val="20"/>
          <w:szCs w:val="20"/>
        </w:rPr>
      </w:pPr>
      <w:r>
        <w:rPr>
          <w:rFonts w:ascii="Arial" w:hAnsi="Arial" w:cs="Arial"/>
          <w:snapToGrid w:val="0"/>
          <w:sz w:val="20"/>
          <w:szCs w:val="20"/>
        </w:rPr>
        <w:t xml:space="preserve">Dodavatel doplní nabídkovou cenu do přílohy č. 1 a dle toho, do které části veřejné zakázky nabídku podává, i do </w:t>
      </w:r>
      <w:r>
        <w:rPr>
          <w:rFonts w:ascii="Arial" w:hAnsi="Arial" w:cs="Arial"/>
          <w:snapToGrid w:val="0"/>
          <w:sz w:val="20"/>
          <w:szCs w:val="20"/>
          <w:highlight w:val="yellow"/>
        </w:rPr>
        <w:t>přílohy č. 6a nebo 6b</w:t>
      </w:r>
      <w:r>
        <w:rPr>
          <w:rFonts w:ascii="Arial" w:hAnsi="Arial" w:cs="Arial"/>
          <w:snapToGrid w:val="0"/>
          <w:sz w:val="20"/>
          <w:szCs w:val="20"/>
        </w:rPr>
        <w:t xml:space="preserve"> této zadávací dokumentace – dodavatel je povinen vyplnit žlutě zvýrazněné buňky tabulky.</w:t>
      </w:r>
    </w:p>
    <w:p w14:paraId="4E550E7E" w14:textId="77777777" w:rsidR="007334AA" w:rsidRDefault="007334AA">
      <w:pPr>
        <w:contextualSpacing/>
        <w:jc w:val="both"/>
        <w:rPr>
          <w:rFonts w:ascii="Arial" w:hAnsi="Arial" w:cs="Arial"/>
          <w:snapToGrid w:val="0"/>
          <w:sz w:val="20"/>
          <w:szCs w:val="20"/>
        </w:rPr>
      </w:pPr>
    </w:p>
    <w:p w14:paraId="3019CBFF" w14:textId="77777777" w:rsidR="007334AA" w:rsidRDefault="007334AA">
      <w:pPr>
        <w:contextualSpacing/>
        <w:jc w:val="both"/>
        <w:rPr>
          <w:rFonts w:ascii="Arial" w:hAnsi="Arial" w:cs="Arial"/>
          <w:snapToGrid w:val="0"/>
          <w:sz w:val="20"/>
          <w:szCs w:val="20"/>
        </w:rPr>
      </w:pPr>
    </w:p>
    <w:p w14:paraId="68B3BADE" w14:textId="77777777" w:rsidR="007334AA" w:rsidRDefault="00361327">
      <w:pPr>
        <w:keepNext/>
        <w:numPr>
          <w:ilvl w:val="0"/>
          <w:numId w:val="1"/>
        </w:numPr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Obchodní, platební a servisní podmínky</w:t>
      </w:r>
    </w:p>
    <w:p w14:paraId="5214D08E" w14:textId="77777777" w:rsidR="007334AA" w:rsidRDefault="007334AA">
      <w:pPr>
        <w:keepNext/>
        <w:jc w:val="both"/>
        <w:rPr>
          <w:rFonts w:ascii="Arial" w:hAnsi="Arial" w:cs="Arial"/>
          <w:sz w:val="20"/>
          <w:szCs w:val="20"/>
        </w:rPr>
      </w:pPr>
    </w:p>
    <w:p w14:paraId="0391C5BC" w14:textId="77777777" w:rsidR="007334AA" w:rsidRDefault="00361327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Veškeré obchodní, platební a servisní podmínky jsou uvedeny v obligatorním návrhu smlouvy (příloha č. </w:t>
      </w:r>
      <w:r>
        <w:rPr>
          <w:rFonts w:ascii="Arial" w:hAnsi="Arial" w:cs="Arial"/>
          <w:sz w:val="20"/>
          <w:szCs w:val="20"/>
          <w:highlight w:val="yellow"/>
        </w:rPr>
        <w:t>4a a 4b</w:t>
      </w:r>
      <w:r>
        <w:rPr>
          <w:rFonts w:ascii="Arial" w:hAnsi="Arial" w:cs="Arial"/>
          <w:sz w:val="20"/>
          <w:szCs w:val="20"/>
        </w:rPr>
        <w:t xml:space="preserve"> této zadávací </w:t>
      </w:r>
      <w:r>
        <w:rPr>
          <w:rFonts w:ascii="Arial" w:hAnsi="Arial" w:cs="Arial"/>
          <w:sz w:val="20"/>
          <w:szCs w:val="20"/>
        </w:rPr>
        <w:t>dokumentace).</w:t>
      </w:r>
    </w:p>
    <w:p w14:paraId="0A5B713A" w14:textId="77777777" w:rsidR="007334AA" w:rsidRDefault="007334AA">
      <w:pPr>
        <w:rPr>
          <w:rFonts w:ascii="Arial" w:hAnsi="Arial" w:cs="Arial"/>
          <w:sz w:val="20"/>
          <w:szCs w:val="20"/>
        </w:rPr>
      </w:pPr>
    </w:p>
    <w:p w14:paraId="71136CD3" w14:textId="77777777" w:rsidR="007334AA" w:rsidRDefault="00361327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Dodavatel </w:t>
      </w:r>
      <w:r>
        <w:rPr>
          <w:rFonts w:ascii="Arial" w:hAnsi="Arial" w:cs="Arial"/>
          <w:b/>
          <w:sz w:val="20"/>
          <w:szCs w:val="20"/>
        </w:rPr>
        <w:t>nepředkládá</w:t>
      </w:r>
      <w:r>
        <w:rPr>
          <w:rFonts w:ascii="Arial" w:hAnsi="Arial" w:cs="Arial"/>
          <w:sz w:val="20"/>
          <w:szCs w:val="20"/>
        </w:rPr>
        <w:t xml:space="preserve"> do nabídky návrh kupní smlouvy. Závazný text kupní smlouvy bude vyplněn až před uzavřením kupní smlouvy dle jednotlivé části veřejné zakázky vybraným dodavatelem, kdy budou doplněny veškeré chybějící údaje (zejména iden</w:t>
      </w:r>
      <w:r>
        <w:rPr>
          <w:rFonts w:ascii="Arial" w:hAnsi="Arial" w:cs="Arial"/>
          <w:sz w:val="20"/>
          <w:szCs w:val="20"/>
        </w:rPr>
        <w:t xml:space="preserve">tifikace dodavatele, nabídková cena, jméno kontaktní osoby apod.). </w:t>
      </w:r>
    </w:p>
    <w:p w14:paraId="1142C1AF" w14:textId="77777777" w:rsidR="007334AA" w:rsidRDefault="007334AA">
      <w:pPr>
        <w:jc w:val="both"/>
        <w:rPr>
          <w:rFonts w:ascii="Arial" w:hAnsi="Arial" w:cs="Arial"/>
          <w:sz w:val="20"/>
          <w:szCs w:val="20"/>
        </w:rPr>
      </w:pPr>
    </w:p>
    <w:p w14:paraId="490D00C2" w14:textId="77777777" w:rsidR="007334AA" w:rsidRDefault="00361327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Dodavatel je však povinen v rámci své nabídky učinit </w:t>
      </w:r>
      <w:r>
        <w:rPr>
          <w:rFonts w:ascii="Arial" w:hAnsi="Arial" w:cs="Arial"/>
          <w:b/>
          <w:sz w:val="20"/>
          <w:szCs w:val="20"/>
        </w:rPr>
        <w:t>čestné prohlášení</w:t>
      </w:r>
      <w:r>
        <w:rPr>
          <w:rFonts w:ascii="Arial" w:hAnsi="Arial" w:cs="Arial"/>
          <w:sz w:val="20"/>
          <w:szCs w:val="20"/>
        </w:rPr>
        <w:t xml:space="preserve"> (příloha </w:t>
      </w:r>
      <w:r>
        <w:rPr>
          <w:rFonts w:ascii="Arial" w:hAnsi="Arial" w:cs="Arial"/>
          <w:sz w:val="20"/>
          <w:szCs w:val="20"/>
          <w:highlight w:val="yellow"/>
        </w:rPr>
        <w:t>č. 3</w:t>
      </w:r>
      <w:r>
        <w:rPr>
          <w:rFonts w:ascii="Arial" w:hAnsi="Arial" w:cs="Arial"/>
          <w:sz w:val="20"/>
          <w:szCs w:val="20"/>
        </w:rPr>
        <w:t xml:space="preserve"> této zadávací dokumentace) o tom, že závazný text kupní smlouvy plně a bezvýhradně akceptuje.</w:t>
      </w:r>
    </w:p>
    <w:p w14:paraId="12E2F66F" w14:textId="77777777" w:rsidR="007334AA" w:rsidRDefault="007334AA">
      <w:pPr>
        <w:jc w:val="both"/>
        <w:rPr>
          <w:rFonts w:ascii="Arial" w:hAnsi="Arial" w:cs="Arial"/>
          <w:sz w:val="20"/>
          <w:szCs w:val="20"/>
        </w:rPr>
      </w:pPr>
    </w:p>
    <w:p w14:paraId="2814BFA4" w14:textId="77777777" w:rsidR="007334AA" w:rsidRDefault="007334AA">
      <w:pPr>
        <w:jc w:val="both"/>
        <w:rPr>
          <w:rFonts w:ascii="Arial" w:hAnsi="Arial" w:cs="Arial"/>
          <w:sz w:val="20"/>
          <w:szCs w:val="20"/>
        </w:rPr>
      </w:pPr>
    </w:p>
    <w:p w14:paraId="3F08BCB6" w14:textId="77777777" w:rsidR="007334AA" w:rsidRDefault="00361327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Další </w:t>
      </w:r>
      <w:r>
        <w:rPr>
          <w:rFonts w:ascii="Arial" w:hAnsi="Arial" w:cs="Arial"/>
          <w:b/>
          <w:sz w:val="20"/>
          <w:szCs w:val="20"/>
        </w:rPr>
        <w:t>podmínky veřejné zakázky</w:t>
      </w:r>
    </w:p>
    <w:p w14:paraId="4D3C6C8E" w14:textId="77777777" w:rsidR="007334AA" w:rsidRDefault="007334AA">
      <w:pPr>
        <w:pStyle w:val="Odstavecseseznamem"/>
        <w:jc w:val="both"/>
        <w:rPr>
          <w:rFonts w:ascii="Arial" w:hAnsi="Arial" w:cs="Arial"/>
          <w:sz w:val="20"/>
          <w:szCs w:val="20"/>
        </w:rPr>
      </w:pPr>
    </w:p>
    <w:p w14:paraId="221D66A5" w14:textId="77777777" w:rsidR="007334AA" w:rsidRDefault="00361327">
      <w:pPr>
        <w:pStyle w:val="Odstavecseseznamem"/>
        <w:numPr>
          <w:ilvl w:val="0"/>
          <w:numId w:val="11"/>
        </w:numPr>
        <w:ind w:left="1701" w:hanging="643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Dodavatel může podat do každé části veřejné zakázky pouze jednu nabídku. </w:t>
      </w:r>
    </w:p>
    <w:p w14:paraId="5CF7805C" w14:textId="77777777" w:rsidR="007334AA" w:rsidRDefault="00361327">
      <w:pPr>
        <w:pStyle w:val="Odstavecseseznamem"/>
        <w:numPr>
          <w:ilvl w:val="0"/>
          <w:numId w:val="11"/>
        </w:numPr>
        <w:ind w:left="1701" w:hanging="643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Zadavatel nepřipouští variantní řešení nabídky.</w:t>
      </w:r>
    </w:p>
    <w:p w14:paraId="1E044103" w14:textId="77777777" w:rsidR="007334AA" w:rsidRDefault="00361327">
      <w:pPr>
        <w:pStyle w:val="Odstavecseseznamem"/>
        <w:numPr>
          <w:ilvl w:val="0"/>
          <w:numId w:val="11"/>
        </w:numPr>
        <w:ind w:left="1701" w:hanging="643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Komunikace mezi zadavatelem a dodavatelem se řídí § 211 ZZVZ. </w:t>
      </w:r>
    </w:p>
    <w:p w14:paraId="243EBFAC" w14:textId="77777777" w:rsidR="007334AA" w:rsidRDefault="00361327">
      <w:pPr>
        <w:pStyle w:val="Odstavecseseznamem"/>
        <w:numPr>
          <w:ilvl w:val="0"/>
          <w:numId w:val="11"/>
        </w:numPr>
        <w:ind w:left="1701" w:hanging="643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Uzavření smlouvy, jakožto postup následující </w:t>
      </w:r>
      <w:r>
        <w:rPr>
          <w:rFonts w:ascii="Arial" w:hAnsi="Arial" w:cs="Arial"/>
          <w:sz w:val="20"/>
          <w:szCs w:val="20"/>
        </w:rPr>
        <w:t xml:space="preserve">po výběru dodavatele, musí probíhat elektronicky. Smlouvu je nutné uzavřít pomocí zaručených elektronických podpisů. </w:t>
      </w:r>
    </w:p>
    <w:p w14:paraId="164BEA13" w14:textId="77777777" w:rsidR="007334AA" w:rsidRDefault="00361327">
      <w:pPr>
        <w:pStyle w:val="Odstavecseseznamem"/>
        <w:numPr>
          <w:ilvl w:val="0"/>
          <w:numId w:val="11"/>
        </w:numPr>
        <w:ind w:left="1701" w:hanging="643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Dodavatelům podáním nabídky nevznikají žádná práva na uzavření smlouvy se zadavatelem.</w:t>
      </w:r>
    </w:p>
    <w:p w14:paraId="795FA467" w14:textId="77777777" w:rsidR="007334AA" w:rsidRDefault="00361327">
      <w:pPr>
        <w:pStyle w:val="Odstavecseseznamem"/>
        <w:numPr>
          <w:ilvl w:val="0"/>
          <w:numId w:val="11"/>
        </w:numPr>
        <w:ind w:left="1701" w:hanging="643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Zadavatel je oprávněn před rozhodnutím o výběru dod</w:t>
      </w:r>
      <w:r>
        <w:rPr>
          <w:rFonts w:ascii="Arial" w:hAnsi="Arial" w:cs="Arial"/>
          <w:sz w:val="20"/>
          <w:szCs w:val="20"/>
        </w:rPr>
        <w:t>avatele si ověřit, popřípadě upřesnit informace uvedené dodavatelem v nabídce.</w:t>
      </w:r>
    </w:p>
    <w:p w14:paraId="65330AE3" w14:textId="77777777" w:rsidR="007334AA" w:rsidRDefault="00361327">
      <w:pPr>
        <w:pStyle w:val="Odstavecseseznamem"/>
        <w:numPr>
          <w:ilvl w:val="0"/>
          <w:numId w:val="11"/>
        </w:numPr>
        <w:ind w:left="1701" w:hanging="643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Povinnost vybraného dodavatele spolupůsobit při výkonu kontroly dle zákona č. 320/2001 Sb., o finanční kontrole ve veřejné správě, ve znění pozdějších předpisů.</w:t>
      </w:r>
    </w:p>
    <w:p w14:paraId="72358FE3" w14:textId="77777777" w:rsidR="007334AA" w:rsidRDefault="00361327">
      <w:pPr>
        <w:pStyle w:val="Odstavecseseznamem"/>
        <w:numPr>
          <w:ilvl w:val="0"/>
          <w:numId w:val="11"/>
        </w:numPr>
        <w:ind w:left="1701" w:hanging="643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Zadavatel nevrac</w:t>
      </w:r>
      <w:r>
        <w:rPr>
          <w:rFonts w:ascii="Arial" w:hAnsi="Arial" w:cs="Arial"/>
          <w:sz w:val="20"/>
          <w:szCs w:val="20"/>
        </w:rPr>
        <w:t>í podané nabídky, které zůstávají u zadavatele jako doklad o průběhu soutěže. S obsahem nabídek bude zacházeno důvěrně.</w:t>
      </w:r>
    </w:p>
    <w:p w14:paraId="0BDDE71D" w14:textId="77777777" w:rsidR="007334AA" w:rsidRDefault="00361327">
      <w:pPr>
        <w:pStyle w:val="Odstavecseseznamem"/>
        <w:numPr>
          <w:ilvl w:val="0"/>
          <w:numId w:val="11"/>
        </w:numPr>
        <w:ind w:left="1701" w:hanging="643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Zadavatel nepožaduje poskytnutí jistoty.</w:t>
      </w:r>
    </w:p>
    <w:p w14:paraId="5AF7E986" w14:textId="77777777" w:rsidR="007334AA" w:rsidRDefault="00361327">
      <w:pPr>
        <w:pStyle w:val="Odstavecseseznamem"/>
        <w:numPr>
          <w:ilvl w:val="0"/>
          <w:numId w:val="11"/>
        </w:numPr>
        <w:ind w:left="1701" w:hanging="643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Zadavatel nebude zájemcům hradit žádné náklady spojené s účastí v zadávacím řízení.</w:t>
      </w:r>
    </w:p>
    <w:p w14:paraId="73C6970A" w14:textId="77777777" w:rsidR="007334AA" w:rsidRDefault="00361327">
      <w:pPr>
        <w:pStyle w:val="Odstavecseseznamem"/>
        <w:numPr>
          <w:ilvl w:val="0"/>
          <w:numId w:val="11"/>
        </w:numPr>
        <w:ind w:left="1701" w:hanging="643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Zadavatel s</w:t>
      </w:r>
      <w:r>
        <w:rPr>
          <w:rFonts w:ascii="Arial" w:hAnsi="Arial" w:cs="Arial"/>
          <w:sz w:val="20"/>
          <w:szCs w:val="20"/>
        </w:rPr>
        <w:t>i vyhrazuje právo veřejnou zakázku zrušit v souladu s § 127 ZZVZ.</w:t>
      </w:r>
    </w:p>
    <w:p w14:paraId="249D40E9" w14:textId="77777777" w:rsidR="007334AA" w:rsidRDefault="007334AA">
      <w:pPr>
        <w:keepNext/>
        <w:keepLines/>
        <w:ind w:left="720"/>
        <w:jc w:val="both"/>
        <w:outlineLvl w:val="0"/>
        <w:rPr>
          <w:rFonts w:ascii="Arial" w:hAnsi="Arial" w:cs="Arial"/>
          <w:b/>
          <w:bCs/>
          <w:sz w:val="20"/>
          <w:szCs w:val="20"/>
        </w:rPr>
      </w:pPr>
    </w:p>
    <w:p w14:paraId="3FD0023C" w14:textId="77777777" w:rsidR="007334AA" w:rsidRDefault="007334AA">
      <w:pPr>
        <w:keepNext/>
        <w:keepLines/>
        <w:ind w:left="720"/>
        <w:jc w:val="both"/>
        <w:outlineLvl w:val="0"/>
        <w:rPr>
          <w:rFonts w:ascii="Arial" w:hAnsi="Arial" w:cs="Arial"/>
          <w:b/>
          <w:bCs/>
          <w:sz w:val="20"/>
          <w:szCs w:val="20"/>
        </w:rPr>
      </w:pPr>
    </w:p>
    <w:p w14:paraId="29F29E9A" w14:textId="77777777" w:rsidR="007334AA" w:rsidRDefault="00361327">
      <w:pPr>
        <w:keepNext/>
        <w:numPr>
          <w:ilvl w:val="0"/>
          <w:numId w:val="1"/>
        </w:numPr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Vysvětlení, změna, doplnění zadávací dokumentace</w:t>
      </w:r>
    </w:p>
    <w:p w14:paraId="5BBB3583" w14:textId="77777777" w:rsidR="007334AA" w:rsidRDefault="007334AA">
      <w:pPr>
        <w:keepNext/>
        <w:jc w:val="both"/>
        <w:rPr>
          <w:rFonts w:ascii="Arial" w:hAnsi="Arial" w:cs="Arial"/>
          <w:bCs/>
          <w:sz w:val="20"/>
          <w:szCs w:val="20"/>
        </w:rPr>
      </w:pPr>
    </w:p>
    <w:p w14:paraId="3800CBF1" w14:textId="77777777" w:rsidR="007334AA" w:rsidRDefault="00361327">
      <w:pPr>
        <w:keepNext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Vysvětlení zadávací dokumentace se řídí ustanovením § 98 ZZVZ. Zadavatel vždy uveřejní vysvětlení zadávací dokumentace včetně přesného </w:t>
      </w:r>
      <w:r>
        <w:rPr>
          <w:rFonts w:ascii="Arial" w:hAnsi="Arial" w:cs="Arial"/>
          <w:bCs/>
          <w:sz w:val="20"/>
          <w:szCs w:val="20"/>
        </w:rPr>
        <w:t>znění žádosti na profilu zadavatele.</w:t>
      </w:r>
    </w:p>
    <w:p w14:paraId="119C9EDE" w14:textId="77777777" w:rsidR="007334AA" w:rsidRDefault="00361327">
      <w:p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Změna nebo doplnění zadávací dokumentace se řídí ustanovením § 99 ZZVZ. Zadavatel vždy uveřejní informaci o změně nebo doplnění zadávací dokumentace na profilu zadavatele.</w:t>
      </w:r>
    </w:p>
    <w:p w14:paraId="4087549C" w14:textId="77777777" w:rsidR="007334AA" w:rsidRDefault="007334AA">
      <w:pPr>
        <w:jc w:val="both"/>
        <w:rPr>
          <w:rFonts w:ascii="Arial" w:hAnsi="Arial" w:cs="Arial"/>
          <w:bCs/>
          <w:sz w:val="20"/>
          <w:szCs w:val="20"/>
        </w:rPr>
      </w:pPr>
    </w:p>
    <w:p w14:paraId="22C5B3B9" w14:textId="77777777" w:rsidR="007334AA" w:rsidRDefault="007334AA">
      <w:pPr>
        <w:jc w:val="both"/>
        <w:rPr>
          <w:rFonts w:ascii="Arial" w:hAnsi="Arial" w:cs="Arial"/>
          <w:bCs/>
          <w:sz w:val="20"/>
          <w:szCs w:val="20"/>
        </w:rPr>
      </w:pPr>
    </w:p>
    <w:p w14:paraId="158C8BE3" w14:textId="77777777" w:rsidR="007334AA" w:rsidRDefault="00361327">
      <w:pPr>
        <w:numPr>
          <w:ilvl w:val="0"/>
          <w:numId w:val="1"/>
        </w:numPr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Přílohy zadávací dokumentace</w:t>
      </w:r>
    </w:p>
    <w:p w14:paraId="4BDF4879" w14:textId="77777777" w:rsidR="007334AA" w:rsidRDefault="007334AA">
      <w:pPr>
        <w:jc w:val="both"/>
        <w:outlineLvl w:val="0"/>
        <w:rPr>
          <w:rFonts w:ascii="Arial" w:hAnsi="Arial" w:cs="Arial"/>
          <w:sz w:val="20"/>
          <w:szCs w:val="20"/>
        </w:rPr>
      </w:pPr>
    </w:p>
    <w:tbl>
      <w:tblPr>
        <w:tblW w:w="99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56"/>
        <w:gridCol w:w="7967"/>
      </w:tblGrid>
      <w:tr w:rsidR="007334AA" w14:paraId="4CD9E5C1" w14:textId="77777777">
        <w:trPr>
          <w:trHeight w:val="411"/>
        </w:trPr>
        <w:tc>
          <w:tcPr>
            <w:tcW w:w="1956" w:type="dxa"/>
            <w:shd w:val="clear" w:color="auto" w:fill="CCEDFF" w:themeFill="text2" w:themeFillTint="33"/>
            <w:vAlign w:val="center"/>
          </w:tcPr>
          <w:p w14:paraId="4FEC2EF6" w14:textId="77777777" w:rsidR="007334AA" w:rsidRDefault="0036132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číslo přílohy</w:t>
            </w:r>
          </w:p>
        </w:tc>
        <w:tc>
          <w:tcPr>
            <w:tcW w:w="7967" w:type="dxa"/>
            <w:shd w:val="clear" w:color="auto" w:fill="CCEDFF" w:themeFill="text2" w:themeFillTint="33"/>
            <w:vAlign w:val="center"/>
          </w:tcPr>
          <w:p w14:paraId="32D26783" w14:textId="77777777" w:rsidR="007334AA" w:rsidRDefault="0036132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název přílohy</w:t>
            </w:r>
          </w:p>
        </w:tc>
      </w:tr>
      <w:tr w:rsidR="007334AA" w14:paraId="096FD9ED" w14:textId="77777777">
        <w:trPr>
          <w:trHeight w:val="453"/>
        </w:trPr>
        <w:tc>
          <w:tcPr>
            <w:tcW w:w="1956" w:type="dxa"/>
            <w:vAlign w:val="center"/>
          </w:tcPr>
          <w:p w14:paraId="5E4FFCCC" w14:textId="77777777" w:rsidR="007334AA" w:rsidRDefault="0036132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Příloha č. 1</w:t>
            </w:r>
          </w:p>
        </w:tc>
        <w:tc>
          <w:tcPr>
            <w:tcW w:w="7967" w:type="dxa"/>
            <w:vAlign w:val="center"/>
          </w:tcPr>
          <w:p w14:paraId="3DA1F63A" w14:textId="77777777" w:rsidR="007334AA" w:rsidRDefault="0036132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Krycí list</w:t>
            </w:r>
          </w:p>
        </w:tc>
      </w:tr>
      <w:tr w:rsidR="007334AA" w14:paraId="43BF2799" w14:textId="77777777">
        <w:trPr>
          <w:trHeight w:val="453"/>
        </w:trPr>
        <w:tc>
          <w:tcPr>
            <w:tcW w:w="1956" w:type="dxa"/>
            <w:vAlign w:val="center"/>
          </w:tcPr>
          <w:p w14:paraId="23081E2F" w14:textId="77777777" w:rsidR="007334AA" w:rsidRDefault="0036132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Příloha č. 2a</w:t>
            </w:r>
          </w:p>
        </w:tc>
        <w:tc>
          <w:tcPr>
            <w:tcW w:w="7967" w:type="dxa"/>
            <w:vAlign w:val="center"/>
          </w:tcPr>
          <w:p w14:paraId="097AB6B0" w14:textId="77777777" w:rsidR="007334AA" w:rsidRDefault="0036132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Technická specifikace, část 1</w:t>
            </w:r>
          </w:p>
        </w:tc>
      </w:tr>
      <w:tr w:rsidR="007334AA" w14:paraId="09D4F81D" w14:textId="77777777">
        <w:trPr>
          <w:trHeight w:val="453"/>
        </w:trPr>
        <w:tc>
          <w:tcPr>
            <w:tcW w:w="1956" w:type="dxa"/>
            <w:vAlign w:val="center"/>
          </w:tcPr>
          <w:p w14:paraId="175EF220" w14:textId="77777777" w:rsidR="007334AA" w:rsidRDefault="0036132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Příloha č. 2b</w:t>
            </w:r>
          </w:p>
        </w:tc>
        <w:tc>
          <w:tcPr>
            <w:tcW w:w="7967" w:type="dxa"/>
            <w:vAlign w:val="center"/>
          </w:tcPr>
          <w:p w14:paraId="307B6B6D" w14:textId="77777777" w:rsidR="007334AA" w:rsidRDefault="0036132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Technická specifikace, část 2</w:t>
            </w:r>
          </w:p>
        </w:tc>
      </w:tr>
      <w:tr w:rsidR="007334AA" w14:paraId="4A18A75D" w14:textId="77777777">
        <w:trPr>
          <w:trHeight w:val="453"/>
        </w:trPr>
        <w:tc>
          <w:tcPr>
            <w:tcW w:w="1956" w:type="dxa"/>
            <w:vAlign w:val="center"/>
          </w:tcPr>
          <w:p w14:paraId="4A3F16E6" w14:textId="77777777" w:rsidR="007334AA" w:rsidRDefault="0036132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Příloha č. 3</w:t>
            </w:r>
          </w:p>
        </w:tc>
        <w:tc>
          <w:tcPr>
            <w:tcW w:w="7967" w:type="dxa"/>
            <w:vAlign w:val="center"/>
          </w:tcPr>
          <w:p w14:paraId="715E4F64" w14:textId="77777777" w:rsidR="007334AA" w:rsidRDefault="0036132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Vzor – Čestné prohlášení</w:t>
            </w:r>
          </w:p>
        </w:tc>
      </w:tr>
      <w:tr w:rsidR="007334AA" w14:paraId="13F196F0" w14:textId="77777777">
        <w:trPr>
          <w:trHeight w:val="453"/>
        </w:trPr>
        <w:tc>
          <w:tcPr>
            <w:tcW w:w="1956" w:type="dxa"/>
            <w:vAlign w:val="center"/>
          </w:tcPr>
          <w:p w14:paraId="2ED97453" w14:textId="77777777" w:rsidR="007334AA" w:rsidRDefault="0036132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Příloha č. 4a</w:t>
            </w:r>
          </w:p>
        </w:tc>
        <w:tc>
          <w:tcPr>
            <w:tcW w:w="7967" w:type="dxa"/>
            <w:vAlign w:val="center"/>
          </w:tcPr>
          <w:p w14:paraId="67507050" w14:textId="77777777" w:rsidR="007334AA" w:rsidRDefault="0036132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Obligatorní návrh smlouvy, část 1</w:t>
            </w:r>
          </w:p>
        </w:tc>
      </w:tr>
      <w:tr w:rsidR="007334AA" w14:paraId="31796181" w14:textId="77777777">
        <w:trPr>
          <w:trHeight w:val="453"/>
        </w:trPr>
        <w:tc>
          <w:tcPr>
            <w:tcW w:w="1956" w:type="dxa"/>
            <w:vAlign w:val="center"/>
          </w:tcPr>
          <w:p w14:paraId="363841EA" w14:textId="77777777" w:rsidR="007334AA" w:rsidRDefault="0036132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Příloha č. 4b</w:t>
            </w:r>
          </w:p>
        </w:tc>
        <w:tc>
          <w:tcPr>
            <w:tcW w:w="7967" w:type="dxa"/>
            <w:vAlign w:val="center"/>
          </w:tcPr>
          <w:p w14:paraId="274587D9" w14:textId="77777777" w:rsidR="007334AA" w:rsidRDefault="0036132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Obligatorní návrh </w:t>
            </w:r>
            <w:r>
              <w:rPr>
                <w:rFonts w:ascii="Arial" w:hAnsi="Arial" w:cs="Arial"/>
                <w:sz w:val="18"/>
                <w:szCs w:val="18"/>
              </w:rPr>
              <w:t>smlouvy, část 2</w:t>
            </w:r>
          </w:p>
        </w:tc>
      </w:tr>
      <w:tr w:rsidR="007334AA" w14:paraId="696085DB" w14:textId="77777777">
        <w:trPr>
          <w:trHeight w:val="453"/>
        </w:trPr>
        <w:tc>
          <w:tcPr>
            <w:tcW w:w="1956" w:type="dxa"/>
            <w:vAlign w:val="center"/>
          </w:tcPr>
          <w:p w14:paraId="189E6B41" w14:textId="77777777" w:rsidR="007334AA" w:rsidRDefault="0036132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Příloha č. 5</w:t>
            </w:r>
          </w:p>
        </w:tc>
        <w:tc>
          <w:tcPr>
            <w:tcW w:w="7967" w:type="dxa"/>
            <w:vAlign w:val="center"/>
          </w:tcPr>
          <w:p w14:paraId="10856AD7" w14:textId="77777777" w:rsidR="007334AA" w:rsidRDefault="0036132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Seznam referencí</w:t>
            </w:r>
          </w:p>
        </w:tc>
      </w:tr>
      <w:tr w:rsidR="007334AA" w14:paraId="35104935" w14:textId="77777777">
        <w:trPr>
          <w:trHeight w:val="453"/>
        </w:trPr>
        <w:tc>
          <w:tcPr>
            <w:tcW w:w="1956" w:type="dxa"/>
            <w:vAlign w:val="center"/>
          </w:tcPr>
          <w:p w14:paraId="36FC14E6" w14:textId="77777777" w:rsidR="007334AA" w:rsidRDefault="0036132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Příloha č. 6a</w:t>
            </w:r>
          </w:p>
        </w:tc>
        <w:tc>
          <w:tcPr>
            <w:tcW w:w="7967" w:type="dxa"/>
            <w:vAlign w:val="center"/>
          </w:tcPr>
          <w:p w14:paraId="7FBA9C6F" w14:textId="77777777" w:rsidR="007334AA" w:rsidRDefault="0036132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Rozklad nabídkové ceny, část 1</w:t>
            </w:r>
          </w:p>
        </w:tc>
      </w:tr>
      <w:tr w:rsidR="007334AA" w14:paraId="3FF2FDD7" w14:textId="77777777">
        <w:trPr>
          <w:trHeight w:val="453"/>
        </w:trPr>
        <w:tc>
          <w:tcPr>
            <w:tcW w:w="1956" w:type="dxa"/>
            <w:vAlign w:val="center"/>
          </w:tcPr>
          <w:p w14:paraId="4CD54BE6" w14:textId="77777777" w:rsidR="007334AA" w:rsidRDefault="0036132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Příloha č. 6b</w:t>
            </w:r>
          </w:p>
        </w:tc>
        <w:tc>
          <w:tcPr>
            <w:tcW w:w="7967" w:type="dxa"/>
            <w:vAlign w:val="center"/>
          </w:tcPr>
          <w:p w14:paraId="2DCD81A2" w14:textId="77777777" w:rsidR="007334AA" w:rsidRDefault="0036132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Rozklad nabídkové ceny, část 2</w:t>
            </w:r>
          </w:p>
        </w:tc>
      </w:tr>
      <w:tr w:rsidR="007334AA" w14:paraId="579A1876" w14:textId="77777777">
        <w:trPr>
          <w:trHeight w:val="453"/>
        </w:trPr>
        <w:tc>
          <w:tcPr>
            <w:tcW w:w="1956" w:type="dxa"/>
            <w:vAlign w:val="center"/>
          </w:tcPr>
          <w:p w14:paraId="680100B6" w14:textId="77777777" w:rsidR="007334AA" w:rsidRDefault="0036132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Příloha č. 7</w:t>
            </w:r>
          </w:p>
        </w:tc>
        <w:tc>
          <w:tcPr>
            <w:tcW w:w="7967" w:type="dxa"/>
            <w:vAlign w:val="center"/>
          </w:tcPr>
          <w:p w14:paraId="09853DA2" w14:textId="77777777" w:rsidR="007334AA" w:rsidRDefault="0036132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Vzor čestného prohlášení dodavatele k mezinárodním sankcím</w:t>
            </w:r>
          </w:p>
        </w:tc>
      </w:tr>
      <w:tr w:rsidR="007334AA" w14:paraId="27CC1ED7" w14:textId="77777777">
        <w:trPr>
          <w:trHeight w:val="453"/>
        </w:trPr>
        <w:tc>
          <w:tcPr>
            <w:tcW w:w="1956" w:type="dxa"/>
            <w:vAlign w:val="center"/>
          </w:tcPr>
          <w:p w14:paraId="4DA951F0" w14:textId="77777777" w:rsidR="007334AA" w:rsidRDefault="00361327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r>
              <w:rPr>
                <w:rFonts w:ascii="Arial" w:hAnsi="Arial" w:cs="Arial"/>
                <w:sz w:val="18"/>
                <w:szCs w:val="18"/>
                <w:highlight w:val="yellow"/>
              </w:rPr>
              <w:t>Příloha č. 8</w:t>
            </w:r>
          </w:p>
        </w:tc>
        <w:tc>
          <w:tcPr>
            <w:tcW w:w="7967" w:type="dxa"/>
            <w:vAlign w:val="center"/>
          </w:tcPr>
          <w:p w14:paraId="73B953AE" w14:textId="77777777" w:rsidR="007334AA" w:rsidRDefault="00361327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r>
              <w:rPr>
                <w:rFonts w:ascii="Arial" w:hAnsi="Arial" w:cs="Arial"/>
                <w:sz w:val="18"/>
                <w:szCs w:val="18"/>
                <w:highlight w:val="yellow"/>
              </w:rPr>
              <w:t>Dezinfekční program</w:t>
            </w:r>
          </w:p>
        </w:tc>
      </w:tr>
    </w:tbl>
    <w:p w14:paraId="5CC7F5D8" w14:textId="77777777" w:rsidR="007334AA" w:rsidRDefault="00361327">
      <w:pPr>
        <w:spacing w:before="2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Přílohy zadávací dokumentace v elektronické podobě jsou zveřejněny na profilu zadavatele </w:t>
      </w:r>
      <w:hyperlink r:id="rId14">
        <w:r>
          <w:rPr>
            <w:rStyle w:val="Internetovodkaz"/>
            <w:rFonts w:ascii="Arial" w:hAnsi="Arial" w:cs="Arial"/>
            <w:sz w:val="20"/>
            <w:szCs w:val="20"/>
          </w:rPr>
          <w:t>https://zakazky.kzcr.eu/</w:t>
        </w:r>
      </w:hyperlink>
      <w:r>
        <w:rPr>
          <w:rFonts w:ascii="Arial" w:hAnsi="Arial" w:cs="Arial"/>
          <w:sz w:val="20"/>
          <w:szCs w:val="20"/>
        </w:rPr>
        <w:t xml:space="preserve"> u příslušné zakázky.</w:t>
      </w:r>
    </w:p>
    <w:p w14:paraId="7E2F5434" w14:textId="77777777" w:rsidR="007334AA" w:rsidRDefault="007334AA">
      <w:pPr>
        <w:jc w:val="both"/>
        <w:rPr>
          <w:rFonts w:ascii="Arial" w:hAnsi="Arial" w:cs="Arial"/>
          <w:snapToGrid w:val="0"/>
          <w:sz w:val="20"/>
          <w:szCs w:val="20"/>
        </w:rPr>
      </w:pPr>
    </w:p>
    <w:p w14:paraId="78BE4EF1" w14:textId="77777777" w:rsidR="007334AA" w:rsidRDefault="007334AA">
      <w:pPr>
        <w:jc w:val="both"/>
        <w:rPr>
          <w:rFonts w:ascii="Arial" w:hAnsi="Arial" w:cs="Arial"/>
          <w:snapToGrid w:val="0"/>
          <w:sz w:val="20"/>
          <w:szCs w:val="20"/>
        </w:rPr>
      </w:pPr>
    </w:p>
    <w:p w14:paraId="37E75DBA" w14:textId="77777777" w:rsidR="007334AA" w:rsidRDefault="00361327">
      <w:pPr>
        <w:tabs>
          <w:tab w:val="left" w:pos="6480"/>
          <w:tab w:val="left" w:pos="6660"/>
          <w:tab w:val="left" w:pos="7200"/>
          <w:tab w:val="left" w:pos="7920"/>
        </w:tabs>
        <w:jc w:val="both"/>
        <w:rPr>
          <w:rFonts w:ascii="Arial" w:hAnsi="Arial" w:cs="Arial"/>
          <w:snapToGrid w:val="0"/>
          <w:sz w:val="20"/>
          <w:szCs w:val="20"/>
        </w:rPr>
      </w:pPr>
      <w:r>
        <w:rPr>
          <w:rFonts w:ascii="Arial" w:hAnsi="Arial" w:cs="Arial"/>
          <w:snapToGrid w:val="0"/>
          <w:sz w:val="20"/>
          <w:szCs w:val="20"/>
        </w:rPr>
        <w:t>V Ústí nad Labem dne: …………………………</w:t>
      </w:r>
    </w:p>
    <w:p w14:paraId="42036AE2" w14:textId="77777777" w:rsidR="007334AA" w:rsidRDefault="00361327">
      <w:pPr>
        <w:spacing w:before="240"/>
        <w:ind w:left="6372" w:firstLine="708"/>
        <w:jc w:val="both"/>
        <w:rPr>
          <w:rFonts w:ascii="Arial" w:hAnsi="Arial" w:cs="Arial"/>
          <w:snapToGrid w:val="0"/>
          <w:sz w:val="20"/>
          <w:szCs w:val="20"/>
        </w:rPr>
      </w:pPr>
      <w:r>
        <w:rPr>
          <w:rFonts w:ascii="Arial" w:hAnsi="Arial" w:cs="Arial"/>
          <w:snapToGrid w:val="0"/>
          <w:sz w:val="20"/>
          <w:szCs w:val="20"/>
        </w:rPr>
        <w:t>_</w:t>
      </w:r>
      <w:r>
        <w:rPr>
          <w:rFonts w:ascii="Arial" w:hAnsi="Arial" w:cs="Arial"/>
          <w:sz w:val="20"/>
          <w:szCs w:val="20"/>
        </w:rPr>
        <w:t>_______________________</w:t>
      </w:r>
    </w:p>
    <w:p w14:paraId="1828306D" w14:textId="77777777" w:rsidR="007334AA" w:rsidRDefault="00361327">
      <w:pPr>
        <w:ind w:left="4248" w:firstLine="708"/>
        <w:rPr>
          <w:rFonts w:ascii="Arial" w:hAnsi="Arial" w:cs="Arial"/>
          <w:snapToGrid w:val="0"/>
          <w:sz w:val="20"/>
          <w:szCs w:val="20"/>
        </w:rPr>
      </w:pPr>
      <w:r>
        <w:rPr>
          <w:rFonts w:ascii="Arial" w:hAnsi="Arial" w:cs="Arial"/>
          <w:snapToGrid w:val="0"/>
          <w:sz w:val="20"/>
          <w:szCs w:val="20"/>
        </w:rPr>
        <w:t xml:space="preserve">     </w:t>
      </w:r>
      <w:r>
        <w:rPr>
          <w:rFonts w:ascii="Arial" w:hAnsi="Arial" w:cs="Arial"/>
          <w:snapToGrid w:val="0"/>
          <w:sz w:val="20"/>
          <w:szCs w:val="20"/>
        </w:rPr>
        <w:tab/>
      </w:r>
      <w:r>
        <w:rPr>
          <w:rFonts w:ascii="Arial" w:hAnsi="Arial" w:cs="Arial"/>
          <w:snapToGrid w:val="0"/>
          <w:sz w:val="20"/>
          <w:szCs w:val="20"/>
        </w:rPr>
        <w:tab/>
      </w:r>
      <w:r>
        <w:rPr>
          <w:rFonts w:ascii="Arial" w:hAnsi="Arial" w:cs="Arial"/>
          <w:snapToGrid w:val="0"/>
          <w:sz w:val="20"/>
          <w:szCs w:val="20"/>
        </w:rPr>
        <w:tab/>
      </w:r>
      <w:r>
        <w:rPr>
          <w:rFonts w:ascii="Arial" w:hAnsi="Arial" w:cs="Arial"/>
          <w:snapToGrid w:val="0"/>
          <w:sz w:val="20"/>
          <w:szCs w:val="20"/>
        </w:rPr>
        <w:t xml:space="preserve">     MUDr. Petr Malý, MBA</w:t>
      </w:r>
    </w:p>
    <w:p w14:paraId="58D694A5" w14:textId="77777777" w:rsidR="007334AA" w:rsidRDefault="00361327">
      <w:pPr>
        <w:rPr>
          <w:rFonts w:ascii="Arial" w:hAnsi="Arial" w:cs="Arial"/>
          <w:snapToGrid w:val="0"/>
          <w:sz w:val="20"/>
          <w:szCs w:val="20"/>
        </w:rPr>
      </w:pPr>
      <w:r>
        <w:rPr>
          <w:rFonts w:ascii="Arial" w:hAnsi="Arial" w:cs="Arial"/>
          <w:snapToGrid w:val="0"/>
          <w:sz w:val="20"/>
          <w:szCs w:val="20"/>
        </w:rPr>
        <w:tab/>
      </w:r>
      <w:r>
        <w:rPr>
          <w:rFonts w:ascii="Arial" w:hAnsi="Arial" w:cs="Arial"/>
          <w:snapToGrid w:val="0"/>
          <w:sz w:val="20"/>
          <w:szCs w:val="20"/>
        </w:rPr>
        <w:tab/>
      </w:r>
      <w:r>
        <w:rPr>
          <w:rFonts w:ascii="Arial" w:hAnsi="Arial" w:cs="Arial"/>
          <w:snapToGrid w:val="0"/>
          <w:sz w:val="20"/>
          <w:szCs w:val="20"/>
        </w:rPr>
        <w:tab/>
      </w:r>
      <w:r>
        <w:rPr>
          <w:rFonts w:ascii="Arial" w:hAnsi="Arial" w:cs="Arial"/>
          <w:snapToGrid w:val="0"/>
          <w:sz w:val="20"/>
          <w:szCs w:val="20"/>
        </w:rPr>
        <w:tab/>
      </w:r>
      <w:r>
        <w:rPr>
          <w:rFonts w:ascii="Arial" w:hAnsi="Arial" w:cs="Arial"/>
          <w:snapToGrid w:val="0"/>
          <w:sz w:val="20"/>
          <w:szCs w:val="20"/>
        </w:rPr>
        <w:tab/>
      </w:r>
      <w:r>
        <w:rPr>
          <w:rFonts w:ascii="Arial" w:hAnsi="Arial" w:cs="Arial"/>
          <w:snapToGrid w:val="0"/>
          <w:sz w:val="20"/>
          <w:szCs w:val="20"/>
        </w:rPr>
        <w:tab/>
      </w:r>
      <w:r>
        <w:rPr>
          <w:rFonts w:ascii="Arial" w:hAnsi="Arial" w:cs="Arial"/>
          <w:snapToGrid w:val="0"/>
          <w:sz w:val="20"/>
          <w:szCs w:val="20"/>
        </w:rPr>
        <w:tab/>
        <w:t xml:space="preserve">        </w:t>
      </w:r>
      <w:r>
        <w:rPr>
          <w:rFonts w:ascii="Arial" w:hAnsi="Arial" w:cs="Arial"/>
          <w:snapToGrid w:val="0"/>
          <w:sz w:val="20"/>
          <w:szCs w:val="20"/>
        </w:rPr>
        <w:tab/>
      </w:r>
      <w:r>
        <w:rPr>
          <w:rFonts w:ascii="Arial" w:hAnsi="Arial" w:cs="Arial"/>
          <w:snapToGrid w:val="0"/>
          <w:sz w:val="20"/>
          <w:szCs w:val="20"/>
        </w:rPr>
        <w:tab/>
      </w:r>
      <w:r>
        <w:rPr>
          <w:rFonts w:ascii="Arial" w:hAnsi="Arial" w:cs="Arial"/>
          <w:snapToGrid w:val="0"/>
          <w:sz w:val="20"/>
          <w:szCs w:val="20"/>
        </w:rPr>
        <w:tab/>
        <w:t xml:space="preserve">         generální ředitel </w:t>
      </w:r>
    </w:p>
    <w:p w14:paraId="3B116FFC" w14:textId="77777777" w:rsidR="007334AA" w:rsidRDefault="007334AA">
      <w:pPr>
        <w:rPr>
          <w:rFonts w:ascii="Arial" w:hAnsi="Arial" w:cs="Arial"/>
          <w:sz w:val="20"/>
          <w:szCs w:val="20"/>
        </w:rPr>
      </w:pPr>
    </w:p>
    <w:sectPr w:rsidR="007334AA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 w:code="9"/>
      <w:pgMar w:top="2552" w:right="991" w:bottom="1134" w:left="993" w:header="851" w:footer="57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Autor" w:initials="A">
    <w:p w14:paraId="13D78418" w14:textId="77777777" w:rsidR="007334AA" w:rsidRDefault="00361327">
      <w:pPr>
        <w:rPr>
          <w:b/>
          <w:bCs/>
          <w:u w:val="single"/>
        </w:rPr>
      </w:pPr>
      <w:r>
        <w:rPr>
          <w:rStyle w:val="Odkaznakoment"/>
        </w:rPr>
        <w:annotationRef/>
      </w:r>
      <w:r>
        <w:rPr>
          <w:rFonts w:ascii="Arial" w:hAnsi="Arial" w:cs="Arial"/>
          <w:b/>
          <w:bCs/>
          <w:u w:val="single"/>
        </w:rPr>
        <w:t>Výzva 98:</w:t>
      </w:r>
    </w:p>
    <w:p w14:paraId="4DF34C68" w14:textId="77777777" w:rsidR="007334AA" w:rsidRDefault="00361327">
      <w:pPr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</w:rPr>
        <w:t xml:space="preserve">Nový pavilon </w:t>
      </w:r>
      <w:proofErr w:type="spellStart"/>
      <w:r>
        <w:rPr>
          <w:rFonts w:ascii="Arial" w:hAnsi="Arial" w:cs="Arial"/>
        </w:rPr>
        <w:t>Emergency</w:t>
      </w:r>
      <w:proofErr w:type="spellEnd"/>
      <w:r>
        <w:rPr>
          <w:rFonts w:ascii="Arial" w:hAnsi="Arial" w:cs="Arial"/>
        </w:rPr>
        <w:t xml:space="preserve"> včetně operačních sálů, centrální sterilizace a JIP v Nemocnici Děčín</w:t>
      </w:r>
    </w:p>
    <w:p w14:paraId="09C71AC2" w14:textId="77777777" w:rsidR="007334AA" w:rsidRDefault="00361327">
      <w:pPr>
        <w:rPr>
          <w:rFonts w:ascii="Arial" w:hAnsi="Arial" w:cs="Arial"/>
        </w:rPr>
      </w:pPr>
      <w:r>
        <w:rPr>
          <w:rFonts w:ascii="Arial" w:hAnsi="Arial" w:cs="Arial"/>
        </w:rPr>
        <w:t xml:space="preserve">CZ.06.6.127/0.0/0.0/21_121/0016365 </w:t>
      </w:r>
    </w:p>
    <w:p w14:paraId="365A4A50" w14:textId="77777777" w:rsidR="007334AA" w:rsidRDefault="007334AA">
      <w:pPr>
        <w:rPr>
          <w:rFonts w:ascii="Arial" w:hAnsi="Arial" w:cs="Arial"/>
        </w:rPr>
      </w:pPr>
    </w:p>
    <w:p w14:paraId="40E19DA1" w14:textId="77777777" w:rsidR="007334AA" w:rsidRDefault="00361327">
      <w:pPr>
        <w:rPr>
          <w:rFonts w:ascii="Arial" w:hAnsi="Arial" w:cs="Arial"/>
        </w:rPr>
      </w:pPr>
      <w:r>
        <w:rPr>
          <w:rFonts w:ascii="Arial" w:hAnsi="Arial" w:cs="Arial"/>
        </w:rPr>
        <w:t>Přístrojové vybavení nemocnice Litoměřice</w:t>
      </w:r>
    </w:p>
    <w:p w14:paraId="2A68F6AB" w14:textId="77777777" w:rsidR="007334AA" w:rsidRDefault="00361327">
      <w:pPr>
        <w:rPr>
          <w:rFonts w:ascii="Arial" w:hAnsi="Arial" w:cs="Arial"/>
        </w:rPr>
      </w:pPr>
      <w:r>
        <w:rPr>
          <w:rFonts w:ascii="Arial" w:hAnsi="Arial" w:cs="Arial"/>
        </w:rPr>
        <w:t xml:space="preserve">CZ.06.6.127/0.0/0.0/21_121/0016263 </w:t>
      </w:r>
    </w:p>
    <w:p w14:paraId="17CBB50C" w14:textId="77777777" w:rsidR="007334AA" w:rsidRDefault="007334AA">
      <w:pPr>
        <w:rPr>
          <w:rFonts w:ascii="Arial" w:hAnsi="Arial" w:cs="Arial"/>
        </w:rPr>
      </w:pPr>
    </w:p>
    <w:p w14:paraId="7CED464D" w14:textId="77777777" w:rsidR="007334AA" w:rsidRDefault="00361327">
      <w:pPr>
        <w:rPr>
          <w:rFonts w:ascii="Arial" w:hAnsi="Arial" w:cs="Arial"/>
        </w:rPr>
      </w:pPr>
      <w:r>
        <w:rPr>
          <w:rFonts w:ascii="Arial" w:hAnsi="Arial" w:cs="Arial"/>
        </w:rPr>
        <w:t>Přístrojové vybavení nemocnice Most</w:t>
      </w:r>
    </w:p>
    <w:p w14:paraId="35AEF9F9" w14:textId="77777777" w:rsidR="007334AA" w:rsidRDefault="00361327">
      <w:pPr>
        <w:rPr>
          <w:rFonts w:ascii="Arial" w:hAnsi="Arial" w:cs="Arial"/>
        </w:rPr>
      </w:pPr>
      <w:r>
        <w:rPr>
          <w:rFonts w:ascii="Arial" w:hAnsi="Arial" w:cs="Arial"/>
        </w:rPr>
        <w:t xml:space="preserve">CZ.06.6.127/0.0/0.0/21_121/0016322 </w:t>
      </w:r>
    </w:p>
    <w:p w14:paraId="14B8A4FE" w14:textId="77777777" w:rsidR="007334AA" w:rsidRDefault="007334AA">
      <w:pPr>
        <w:rPr>
          <w:rFonts w:ascii="Arial" w:hAnsi="Arial" w:cs="Arial"/>
        </w:rPr>
      </w:pPr>
    </w:p>
    <w:p w14:paraId="0A9E6E75" w14:textId="77777777" w:rsidR="007334AA" w:rsidRDefault="00361327">
      <w:pPr>
        <w:rPr>
          <w:rFonts w:ascii="Arial" w:hAnsi="Arial" w:cs="Arial"/>
        </w:rPr>
      </w:pPr>
      <w:r>
        <w:rPr>
          <w:rFonts w:ascii="Arial" w:hAnsi="Arial" w:cs="Arial"/>
        </w:rPr>
        <w:t xml:space="preserve">Nový pavilon </w:t>
      </w:r>
      <w:proofErr w:type="spellStart"/>
      <w:r>
        <w:rPr>
          <w:rFonts w:ascii="Arial" w:hAnsi="Arial" w:cs="Arial"/>
        </w:rPr>
        <w:t>Emergency</w:t>
      </w:r>
      <w:proofErr w:type="spellEnd"/>
      <w:r>
        <w:rPr>
          <w:rFonts w:ascii="Arial" w:hAnsi="Arial" w:cs="Arial"/>
        </w:rPr>
        <w:t>, COS včetně JIP v Nemocnici Chomutov</w:t>
      </w:r>
    </w:p>
    <w:p w14:paraId="7B002B3C" w14:textId="77777777" w:rsidR="007334AA" w:rsidRDefault="00361327">
      <w:pPr>
        <w:rPr>
          <w:rFonts w:ascii="Arial" w:hAnsi="Arial" w:cs="Arial"/>
        </w:rPr>
      </w:pPr>
      <w:r>
        <w:rPr>
          <w:rFonts w:ascii="Arial" w:hAnsi="Arial" w:cs="Arial"/>
        </w:rPr>
        <w:t xml:space="preserve">CZ.06.6.127/0.0/0.0/21_121/0016320 </w:t>
      </w:r>
    </w:p>
    <w:p w14:paraId="5087877E" w14:textId="77777777" w:rsidR="007334AA" w:rsidRDefault="007334AA">
      <w:pPr>
        <w:rPr>
          <w:rFonts w:ascii="Arial" w:hAnsi="Arial" w:cs="Arial"/>
        </w:rPr>
      </w:pPr>
    </w:p>
    <w:p w14:paraId="7A65DFC9" w14:textId="77777777" w:rsidR="007334AA" w:rsidRDefault="00361327">
      <w:pPr>
        <w:rPr>
          <w:rFonts w:ascii="Arial" w:hAnsi="Arial" w:cs="Arial"/>
        </w:rPr>
      </w:pPr>
      <w:r>
        <w:rPr>
          <w:rFonts w:ascii="Arial" w:hAnsi="Arial" w:cs="Arial"/>
        </w:rPr>
        <w:t xml:space="preserve">Nový </w:t>
      </w:r>
      <w:r>
        <w:rPr>
          <w:rFonts w:ascii="Arial" w:hAnsi="Arial" w:cs="Arial"/>
        </w:rPr>
        <w:t>pavilon s operačními sály, odděleními JIP a kardiochirurgie včetně vybavení v Masarykově nemocnici v Ústí nad Labem</w:t>
      </w:r>
    </w:p>
    <w:p w14:paraId="31471B41" w14:textId="77777777" w:rsidR="007334AA" w:rsidRDefault="00361327">
      <w:pPr>
        <w:rPr>
          <w:rFonts w:ascii="Arial" w:hAnsi="Arial" w:cs="Arial"/>
        </w:rPr>
      </w:pPr>
      <w:r>
        <w:rPr>
          <w:rFonts w:ascii="Arial" w:hAnsi="Arial" w:cs="Arial"/>
        </w:rPr>
        <w:t xml:space="preserve">CZ.06.6.127/0.0/0.0/21_121/0016323 </w:t>
      </w:r>
    </w:p>
    <w:p w14:paraId="0FED628F" w14:textId="77777777" w:rsidR="007334AA" w:rsidRDefault="007334AA">
      <w:pPr>
        <w:rPr>
          <w:rFonts w:ascii="Arial" w:hAnsi="Arial" w:cs="Arial"/>
        </w:rPr>
      </w:pPr>
    </w:p>
    <w:p w14:paraId="20EAC88A" w14:textId="77777777" w:rsidR="007334AA" w:rsidRDefault="00361327">
      <w:pPr>
        <w:rPr>
          <w:rFonts w:ascii="Arial" w:hAnsi="Arial" w:cs="Arial"/>
        </w:rPr>
      </w:pPr>
      <w:r>
        <w:rPr>
          <w:rFonts w:ascii="Arial" w:hAnsi="Arial" w:cs="Arial"/>
        </w:rPr>
        <w:t>Rekonstrukce Porodnice a přístrojové vybavení nemocnice Teplice</w:t>
      </w:r>
    </w:p>
    <w:p w14:paraId="6A1C1FA3" w14:textId="77777777" w:rsidR="007334AA" w:rsidRDefault="00361327">
      <w:pPr>
        <w:rPr>
          <w:rFonts w:ascii="Arial" w:hAnsi="Arial" w:cs="Arial"/>
        </w:rPr>
      </w:pPr>
      <w:r>
        <w:rPr>
          <w:rFonts w:ascii="Arial" w:hAnsi="Arial" w:cs="Arial"/>
        </w:rPr>
        <w:t xml:space="preserve">CZ.06.6.127/0.0/0.0/21_121/0016337 </w:t>
      </w:r>
    </w:p>
    <w:p w14:paraId="53F69152" w14:textId="77777777" w:rsidR="007334AA" w:rsidRDefault="007334AA">
      <w:pPr>
        <w:rPr>
          <w:rFonts w:ascii="Arial" w:hAnsi="Arial" w:cs="Arial"/>
          <w:color w:val="404040"/>
        </w:rPr>
      </w:pPr>
    </w:p>
    <w:p w14:paraId="3531E037" w14:textId="77777777" w:rsidR="007334AA" w:rsidRDefault="00361327">
      <w:pPr>
        <w:rPr>
          <w:rFonts w:ascii="Arial" w:hAnsi="Arial" w:cs="Arial"/>
          <w:color w:val="404040"/>
        </w:rPr>
      </w:pPr>
      <w:r>
        <w:rPr>
          <w:rFonts w:ascii="Arial" w:hAnsi="Arial" w:cs="Arial"/>
          <w:color w:val="404040"/>
        </w:rPr>
        <w:t>Po</w:t>
      </w:r>
      <w:r>
        <w:rPr>
          <w:rFonts w:ascii="Arial" w:hAnsi="Arial" w:cs="Arial"/>
          <w:color w:val="404040"/>
        </w:rPr>
        <w:t>řízení přístrojového vybavení pro urgentní pracoviště 2. typu Rumburk</w:t>
      </w:r>
    </w:p>
    <w:p w14:paraId="55736742" w14:textId="77777777" w:rsidR="007334AA" w:rsidRDefault="00361327">
      <w:pPr>
        <w:rPr>
          <w:rFonts w:ascii="Arial" w:hAnsi="Arial" w:cs="Arial"/>
          <w:color w:val="404040"/>
        </w:rPr>
      </w:pPr>
      <w:r>
        <w:rPr>
          <w:rFonts w:ascii="Arial" w:hAnsi="Arial" w:cs="Arial"/>
          <w:color w:val="404040"/>
        </w:rPr>
        <w:t xml:space="preserve">CZ.06.6.127/0.0/0.0/21_121/0016376 </w:t>
      </w:r>
    </w:p>
    <w:p w14:paraId="474D418B" w14:textId="77777777" w:rsidR="007334AA" w:rsidRDefault="007334AA">
      <w:pPr>
        <w:rPr>
          <w:rFonts w:ascii="Arial" w:hAnsi="Arial" w:cs="Arial"/>
          <w:color w:val="404040"/>
        </w:rPr>
      </w:pPr>
    </w:p>
    <w:p w14:paraId="79D840EB" w14:textId="77777777" w:rsidR="007334AA" w:rsidRDefault="00361327">
      <w:pPr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  <w:u w:val="single"/>
        </w:rPr>
        <w:t>Výzva 99:</w:t>
      </w:r>
    </w:p>
    <w:p w14:paraId="783F65E3" w14:textId="77777777" w:rsidR="007334AA" w:rsidRDefault="00361327">
      <w:pPr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color w:val="404040"/>
        </w:rPr>
        <w:t>Obnova a doplnění vybavení komplexního onkologického centra v Masarykově nemocnici v Ústí nad Labem</w:t>
      </w:r>
    </w:p>
    <w:p w14:paraId="3334B2AC" w14:textId="77777777" w:rsidR="007334AA" w:rsidRDefault="00361327">
      <w:pPr>
        <w:rPr>
          <w:rFonts w:ascii="Arial" w:hAnsi="Arial" w:cs="Arial"/>
          <w:color w:val="404040"/>
        </w:rPr>
      </w:pPr>
      <w:r>
        <w:rPr>
          <w:rFonts w:ascii="Arial" w:hAnsi="Arial" w:cs="Arial"/>
          <w:color w:val="404040"/>
        </w:rPr>
        <w:t xml:space="preserve">- CZ.06.6.127/0.0/0.0/21_122/0016660 </w:t>
      </w:r>
    </w:p>
    <w:p w14:paraId="07B7380B" w14:textId="77777777" w:rsidR="007334AA" w:rsidRDefault="007334AA">
      <w:pPr>
        <w:rPr>
          <w:rFonts w:ascii="Arial" w:hAnsi="Arial" w:cs="Arial"/>
          <w:color w:val="404040"/>
        </w:rPr>
      </w:pPr>
    </w:p>
    <w:p w14:paraId="1AEDC362" w14:textId="77777777" w:rsidR="007334AA" w:rsidRDefault="00361327">
      <w:pPr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  <w:u w:val="single"/>
        </w:rPr>
        <w:t>Výzva 100:</w:t>
      </w:r>
    </w:p>
    <w:p w14:paraId="2E6D41B9" w14:textId="77777777" w:rsidR="007334AA" w:rsidRDefault="00361327">
      <w:pPr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color w:val="404040"/>
        </w:rPr>
        <w:t>Obnova a doplnění přístrojového vybavení laboratoří KZ v Masarykově nemocnici v Ústí nad Labem</w:t>
      </w:r>
    </w:p>
    <w:p w14:paraId="307F15BF" w14:textId="77777777" w:rsidR="007334AA" w:rsidRDefault="00361327">
      <w:pPr>
        <w:pStyle w:val="Textkomente"/>
        <w:rPr>
          <w:rFonts w:ascii="Arial" w:hAnsi="Arial" w:cs="Arial"/>
          <w:color w:val="404040"/>
          <w:sz w:val="24"/>
          <w:szCs w:val="24"/>
        </w:rPr>
      </w:pPr>
      <w:r>
        <w:rPr>
          <w:rFonts w:ascii="Arial" w:hAnsi="Arial" w:cs="Arial"/>
          <w:color w:val="404040"/>
          <w:sz w:val="24"/>
          <w:szCs w:val="24"/>
        </w:rPr>
        <w:t>CZ.06.6.127/0.0/0.0/21_123/0016684</w:t>
      </w:r>
    </w:p>
    <w:p w14:paraId="16721B6D" w14:textId="77777777" w:rsidR="007334AA" w:rsidRDefault="007334AA">
      <w:pPr>
        <w:pStyle w:val="Textkomente"/>
        <w:rPr>
          <w:rFonts w:ascii="Arial" w:hAnsi="Arial" w:cs="Arial"/>
          <w:color w:val="404040"/>
          <w:sz w:val="24"/>
          <w:szCs w:val="24"/>
        </w:rPr>
      </w:pPr>
    </w:p>
    <w:p w14:paraId="3292F2AD" w14:textId="77777777" w:rsidR="007334AA" w:rsidRDefault="00361327">
      <w:pPr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  <w:u w:val="single"/>
        </w:rPr>
        <w:t>Výzva 102:</w:t>
      </w:r>
    </w:p>
    <w:p w14:paraId="4A7494AA" w14:textId="77777777" w:rsidR="007334AA" w:rsidRDefault="00361327">
      <w:pPr>
        <w:rPr>
          <w:rFonts w:ascii="Arial" w:hAnsi="Arial" w:cs="Arial"/>
          <w:color w:val="404040"/>
        </w:rPr>
      </w:pPr>
      <w:r>
        <w:rPr>
          <w:rFonts w:ascii="Arial" w:hAnsi="Arial" w:cs="Arial"/>
          <w:color w:val="404040"/>
        </w:rPr>
        <w:t xml:space="preserve">Pořízení laboratorního zařízení pro Nemocnici Teplice, </w:t>
      </w:r>
      <w:proofErr w:type="spellStart"/>
      <w:proofErr w:type="gramStart"/>
      <w:r>
        <w:rPr>
          <w:rFonts w:ascii="Arial" w:hAnsi="Arial" w:cs="Arial"/>
          <w:color w:val="404040"/>
        </w:rPr>
        <w:t>o.z</w:t>
      </w:r>
      <w:proofErr w:type="spellEnd"/>
      <w:r>
        <w:rPr>
          <w:rFonts w:ascii="Arial" w:hAnsi="Arial" w:cs="Arial"/>
          <w:color w:val="404040"/>
        </w:rPr>
        <w:t>.</w:t>
      </w:r>
      <w:proofErr w:type="gramEnd"/>
    </w:p>
    <w:p w14:paraId="757811F9" w14:textId="77777777" w:rsidR="007334AA" w:rsidRDefault="00361327">
      <w:pPr>
        <w:rPr>
          <w:rFonts w:ascii="Arial" w:hAnsi="Arial" w:cs="Arial"/>
          <w:color w:val="404040"/>
        </w:rPr>
      </w:pPr>
      <w:r>
        <w:rPr>
          <w:rFonts w:ascii="Arial" w:hAnsi="Arial" w:cs="Arial"/>
          <w:color w:val="404040"/>
        </w:rPr>
        <w:t>CZ.06.6.127/0.0/0.0/21_125/0017510</w:t>
      </w:r>
    </w:p>
    <w:p w14:paraId="1A5683F5" w14:textId="77777777" w:rsidR="007334AA" w:rsidRDefault="007334AA">
      <w:pPr>
        <w:rPr>
          <w:rFonts w:ascii="Arial" w:hAnsi="Arial" w:cs="Arial"/>
          <w:color w:val="404040"/>
        </w:rPr>
      </w:pPr>
    </w:p>
    <w:p w14:paraId="04110348" w14:textId="77777777" w:rsidR="007334AA" w:rsidRDefault="00361327">
      <w:pPr>
        <w:rPr>
          <w:rFonts w:ascii="Arial" w:hAnsi="Arial" w:cs="Arial"/>
          <w:color w:val="404040"/>
        </w:rPr>
      </w:pPr>
      <w:r>
        <w:rPr>
          <w:rFonts w:ascii="Arial" w:hAnsi="Arial" w:cs="Arial"/>
          <w:color w:val="404040"/>
        </w:rPr>
        <w:t>Pořízen</w:t>
      </w:r>
      <w:r>
        <w:rPr>
          <w:rFonts w:ascii="Arial" w:hAnsi="Arial" w:cs="Arial"/>
          <w:color w:val="404040"/>
        </w:rPr>
        <w:t xml:space="preserve">í laboratorního zařízení pro Nemocnici Most, </w:t>
      </w:r>
      <w:proofErr w:type="spellStart"/>
      <w:proofErr w:type="gramStart"/>
      <w:r>
        <w:rPr>
          <w:rFonts w:ascii="Arial" w:hAnsi="Arial" w:cs="Arial"/>
          <w:color w:val="404040"/>
        </w:rPr>
        <w:t>o.z</w:t>
      </w:r>
      <w:proofErr w:type="spellEnd"/>
      <w:r>
        <w:rPr>
          <w:rFonts w:ascii="Arial" w:hAnsi="Arial" w:cs="Arial"/>
          <w:color w:val="404040"/>
        </w:rPr>
        <w:t>.</w:t>
      </w:r>
      <w:proofErr w:type="gramEnd"/>
    </w:p>
    <w:p w14:paraId="1BB79A41" w14:textId="77777777" w:rsidR="007334AA" w:rsidRDefault="00361327">
      <w:pPr>
        <w:rPr>
          <w:rFonts w:ascii="Arial" w:hAnsi="Arial" w:cs="Arial"/>
          <w:color w:val="404040"/>
        </w:rPr>
      </w:pPr>
      <w:r>
        <w:rPr>
          <w:rFonts w:ascii="Arial" w:hAnsi="Arial" w:cs="Arial"/>
          <w:color w:val="404040"/>
        </w:rPr>
        <w:t>CZ.06.6.127/0.0/0.0/21_125/0017509</w:t>
      </w:r>
    </w:p>
    <w:p w14:paraId="6DA572D2" w14:textId="77777777" w:rsidR="007334AA" w:rsidRDefault="007334AA">
      <w:pPr>
        <w:rPr>
          <w:rFonts w:ascii="Arial" w:hAnsi="Arial" w:cs="Arial"/>
          <w:color w:val="404040"/>
        </w:rPr>
      </w:pPr>
    </w:p>
    <w:p w14:paraId="7F32DFDE" w14:textId="77777777" w:rsidR="007334AA" w:rsidRDefault="00361327">
      <w:pPr>
        <w:pStyle w:val="Textkomente"/>
        <w:rPr>
          <w:rFonts w:ascii="Arial" w:hAnsi="Arial" w:cs="Arial"/>
          <w:color w:val="404040"/>
          <w:sz w:val="24"/>
          <w:szCs w:val="24"/>
        </w:rPr>
      </w:pPr>
      <w:r>
        <w:rPr>
          <w:rFonts w:ascii="Arial" w:hAnsi="Arial" w:cs="Arial"/>
          <w:color w:val="404040"/>
          <w:sz w:val="24"/>
          <w:szCs w:val="24"/>
        </w:rPr>
        <w:t xml:space="preserve">Pořízení laboratorního zařízení pro Nemocnici Litoměřice, </w:t>
      </w:r>
      <w:proofErr w:type="spellStart"/>
      <w:proofErr w:type="gramStart"/>
      <w:r>
        <w:rPr>
          <w:rFonts w:ascii="Arial" w:hAnsi="Arial" w:cs="Arial"/>
          <w:color w:val="404040"/>
          <w:sz w:val="24"/>
          <w:szCs w:val="24"/>
        </w:rPr>
        <w:t>o.z</w:t>
      </w:r>
      <w:proofErr w:type="spellEnd"/>
      <w:r>
        <w:rPr>
          <w:rFonts w:ascii="Arial" w:hAnsi="Arial" w:cs="Arial"/>
          <w:color w:val="404040"/>
          <w:sz w:val="24"/>
          <w:szCs w:val="24"/>
        </w:rPr>
        <w:t>.</w:t>
      </w:r>
      <w:proofErr w:type="gramEnd"/>
    </w:p>
    <w:p w14:paraId="5DC331F8" w14:textId="77777777" w:rsidR="007334AA" w:rsidRDefault="00361327">
      <w:pPr>
        <w:pStyle w:val="Textkomente"/>
      </w:pPr>
      <w:r>
        <w:rPr>
          <w:rFonts w:ascii="Arial" w:hAnsi="Arial" w:cs="Arial"/>
          <w:color w:val="404040"/>
          <w:sz w:val="24"/>
          <w:szCs w:val="24"/>
        </w:rPr>
        <w:t>CZ.06.6.127/0.0/0.0/21_125/0017508</w:t>
      </w:r>
    </w:p>
    <w:p w14:paraId="2460EDB5" w14:textId="77777777" w:rsidR="007334AA" w:rsidRDefault="007334AA">
      <w:pPr>
        <w:rPr>
          <w:color w:val="404040"/>
        </w:rPr>
      </w:pPr>
    </w:p>
    <w:p w14:paraId="358C00D6" w14:textId="77777777" w:rsidR="007334AA" w:rsidRDefault="007334AA">
      <w:pPr>
        <w:pStyle w:val="Textkomente"/>
      </w:pPr>
    </w:p>
  </w:comment>
  <w:comment w:id="14" w:author="Ondová Monika" w:date="2023-08-09T10:22:00Z" w:initials="OM">
    <w:p w14:paraId="5708E18A" w14:textId="77777777" w:rsidR="007334AA" w:rsidRDefault="00361327">
      <w:pPr>
        <w:pStyle w:val="Textkomente"/>
      </w:pPr>
      <w:r>
        <w:rPr>
          <w:rStyle w:val="Odkaznakoment"/>
        </w:rPr>
        <w:annotationRef/>
      </w:r>
      <w:r>
        <w:t>Pokud se nejedná o REACT smazat, viz nová příloha č. 5.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358C00D6" w15:done="0"/>
  <w15:commentEx w15:paraId="5708E18A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4616CA1" w16cid:durableId="287F61CD"/>
  <w16cid:commentId w16cid:paraId="289121A6" w16cid:durableId="287F61CE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AA64F9" w14:textId="77777777" w:rsidR="007334AA" w:rsidRDefault="00361327">
      <w:r>
        <w:separator/>
      </w:r>
    </w:p>
  </w:endnote>
  <w:endnote w:type="continuationSeparator" w:id="0">
    <w:p w14:paraId="6957C8BF" w14:textId="77777777" w:rsidR="007334AA" w:rsidRDefault="003613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etaCE">
    <w:altName w:val="Segoe UI"/>
    <w:charset w:val="EE"/>
    <w:family w:val="auto"/>
    <w:pitch w:val="variable"/>
    <w:sig w:usb0="00000001" w:usb1="50000048" w:usb2="00000000" w:usb3="00000000" w:csb0="0000011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7CBC58" w14:textId="77777777" w:rsidR="007334AA" w:rsidRDefault="007334A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3A5453" w14:textId="77777777" w:rsidR="007334AA" w:rsidRDefault="00361327">
    <w:pPr>
      <w:pStyle w:val="Zpat"/>
      <w:tabs>
        <w:tab w:val="clear" w:pos="4536"/>
        <w:tab w:val="clear" w:pos="9072"/>
      </w:tabs>
      <w:jc w:val="right"/>
      <w:rPr>
        <w:rFonts w:ascii="MetaCE" w:hAnsi="MetaCE"/>
        <w:sz w:val="14"/>
        <w:szCs w:val="14"/>
      </w:rPr>
    </w:pPr>
    <w:r>
      <w:rPr>
        <w:rFonts w:ascii="MetaCE" w:hAnsi="MetaCE"/>
        <w:sz w:val="14"/>
        <w:szCs w:val="14"/>
      </w:rPr>
      <w:fldChar w:fldCharType="begin"/>
    </w:r>
    <w:r>
      <w:rPr>
        <w:rFonts w:ascii="MetaCE" w:hAnsi="MetaCE"/>
        <w:sz w:val="14"/>
        <w:szCs w:val="14"/>
      </w:rPr>
      <w:instrText xml:space="preserve"> PAGE </w:instrText>
    </w:r>
    <w:r>
      <w:rPr>
        <w:rFonts w:ascii="MetaCE" w:hAnsi="MetaCE"/>
        <w:sz w:val="14"/>
        <w:szCs w:val="14"/>
      </w:rPr>
      <w:fldChar w:fldCharType="separate"/>
    </w:r>
    <w:r>
      <w:rPr>
        <w:rFonts w:ascii="MetaCE" w:hAnsi="MetaCE"/>
        <w:noProof/>
        <w:sz w:val="14"/>
        <w:szCs w:val="14"/>
      </w:rPr>
      <w:t>5</w:t>
    </w:r>
    <w:r>
      <w:rPr>
        <w:rFonts w:ascii="MetaCE" w:hAnsi="MetaCE"/>
        <w:sz w:val="14"/>
        <w:szCs w:val="14"/>
      </w:rPr>
      <w:fldChar w:fldCharType="end"/>
    </w:r>
    <w:r>
      <w:rPr>
        <w:rFonts w:ascii="MetaCE" w:hAnsi="MetaCE"/>
        <w:sz w:val="14"/>
        <w:szCs w:val="14"/>
      </w:rPr>
      <w:t xml:space="preserve"> z </w:t>
    </w:r>
    <w:r>
      <w:rPr>
        <w:rFonts w:ascii="MetaCE" w:hAnsi="MetaCE"/>
        <w:sz w:val="14"/>
        <w:szCs w:val="14"/>
      </w:rPr>
      <w:fldChar w:fldCharType="begin"/>
    </w:r>
    <w:r>
      <w:rPr>
        <w:rFonts w:ascii="MetaCE" w:hAnsi="MetaCE"/>
        <w:sz w:val="14"/>
        <w:szCs w:val="14"/>
      </w:rPr>
      <w:instrText xml:space="preserve"> NUMPAGES </w:instrText>
    </w:r>
    <w:r>
      <w:rPr>
        <w:rFonts w:ascii="MetaCE" w:hAnsi="MetaCE"/>
        <w:sz w:val="14"/>
        <w:szCs w:val="14"/>
      </w:rPr>
      <w:fldChar w:fldCharType="separate"/>
    </w:r>
    <w:r>
      <w:rPr>
        <w:rFonts w:ascii="MetaCE" w:hAnsi="MetaCE"/>
        <w:noProof/>
        <w:sz w:val="14"/>
        <w:szCs w:val="14"/>
      </w:rPr>
      <w:t>9</w:t>
    </w:r>
    <w:r>
      <w:rPr>
        <w:rFonts w:ascii="MetaCE" w:hAnsi="MetaCE"/>
        <w:sz w:val="14"/>
        <w:szCs w:val="14"/>
      </w:rPr>
      <w:fldChar w:fldCharType="end"/>
    </w:r>
  </w:p>
  <w:p w14:paraId="10C1BF75" w14:textId="77777777" w:rsidR="007334AA" w:rsidRDefault="007334AA">
    <w:pPr>
      <w:pStyle w:val="Zpat"/>
      <w:tabs>
        <w:tab w:val="clear" w:pos="4536"/>
        <w:tab w:val="clear" w:pos="9072"/>
        <w:tab w:val="right" w:pos="7200"/>
      </w:tabs>
      <w:jc w:val="right"/>
      <w:rPr>
        <w:rFonts w:ascii="MetaCE" w:hAnsi="MetaCE"/>
        <w:sz w:val="18"/>
        <w:szCs w:val="18"/>
      </w:rPr>
    </w:pPr>
  </w:p>
  <w:p w14:paraId="73DAB408" w14:textId="77777777" w:rsidR="007334AA" w:rsidRDefault="007334AA">
    <w:pPr>
      <w:pStyle w:val="Zpat"/>
      <w:tabs>
        <w:tab w:val="clear" w:pos="4536"/>
        <w:tab w:val="clear" w:pos="9072"/>
        <w:tab w:val="right" w:pos="7200"/>
      </w:tabs>
      <w:jc w:val="right"/>
      <w:rPr>
        <w:rFonts w:ascii="MetaCE" w:hAnsi="MetaCE"/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79E732" w14:textId="77777777" w:rsidR="007334AA" w:rsidRDefault="007334A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121884" w14:textId="77777777" w:rsidR="007334AA" w:rsidRDefault="00361327">
      <w:r>
        <w:separator/>
      </w:r>
    </w:p>
  </w:footnote>
  <w:footnote w:type="continuationSeparator" w:id="0">
    <w:p w14:paraId="0254DAE7" w14:textId="77777777" w:rsidR="007334AA" w:rsidRDefault="003613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CB7788" w14:textId="77777777" w:rsidR="007334AA" w:rsidRDefault="007334A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2A24B3" w14:textId="77777777" w:rsidR="007334AA" w:rsidRDefault="00361327">
    <w:pPr>
      <w:pStyle w:val="Zhlav"/>
      <w:jc w:val="right"/>
      <w:rPr>
        <w:color w:val="FF0000"/>
      </w:rPr>
    </w:pPr>
    <w:r>
      <w:rPr>
        <w:noProof/>
        <w:color w:val="FF0000"/>
      </w:rPr>
      <w:drawing>
        <wp:anchor distT="0" distB="0" distL="114300" distR="114300" simplePos="0" relativeHeight="251657728" behindDoc="1" locked="0" layoutInCell="1" allowOverlap="1" wp14:anchorId="2F09BF5F" wp14:editId="23FF657F">
          <wp:simplePos x="0" y="0"/>
          <wp:positionH relativeFrom="page">
            <wp:posOffset>0</wp:posOffset>
          </wp:positionH>
          <wp:positionV relativeFrom="page">
            <wp:posOffset>1</wp:posOffset>
          </wp:positionV>
          <wp:extent cx="7552784" cy="10682992"/>
          <wp:effectExtent l="0" t="0" r="0" b="0"/>
          <wp:wrapNone/>
          <wp:docPr id="7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52784" cy="1068299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69EA4D" w14:textId="77777777" w:rsidR="007334AA" w:rsidRDefault="007334A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F7C1C"/>
    <w:multiLevelType w:val="hybridMultilevel"/>
    <w:tmpl w:val="FEBE7A1A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1D20DDC"/>
    <w:multiLevelType w:val="hybridMultilevel"/>
    <w:tmpl w:val="DDBACD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CA3CD8"/>
    <w:multiLevelType w:val="hybridMultilevel"/>
    <w:tmpl w:val="2CD093E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E6415C"/>
    <w:multiLevelType w:val="hybridMultilevel"/>
    <w:tmpl w:val="4A18F4E8"/>
    <w:lvl w:ilvl="0" w:tplc="04050001">
      <w:start w:val="1"/>
      <w:numFmt w:val="bullet"/>
      <w:lvlText w:val=""/>
      <w:lvlJc w:val="left"/>
      <w:pPr>
        <w:ind w:left="114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7" w:hanging="360"/>
      </w:pPr>
      <w:rPr>
        <w:rFonts w:ascii="Wingdings" w:hAnsi="Wingdings" w:hint="default"/>
      </w:rPr>
    </w:lvl>
  </w:abstractNum>
  <w:abstractNum w:abstractNumId="4" w15:restartNumberingAfterBreak="0">
    <w:nsid w:val="0E836611"/>
    <w:multiLevelType w:val="hybridMultilevel"/>
    <w:tmpl w:val="F136374A"/>
    <w:lvl w:ilvl="0" w:tplc="0405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5" w15:restartNumberingAfterBreak="0">
    <w:nsid w:val="184B2B83"/>
    <w:multiLevelType w:val="multilevel"/>
    <w:tmpl w:val="F4FCFAE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"/>
      <w:lvlJc w:val="left"/>
      <w:pPr>
        <w:ind w:left="1070" w:hanging="360"/>
      </w:pPr>
      <w:rPr>
        <w:rFonts w:cs="Times New Roman" w:hint="default"/>
        <w:b/>
        <w:i w:val="0"/>
      </w:rPr>
    </w:lvl>
    <w:lvl w:ilvl="2">
      <w:start w:val="1"/>
      <w:numFmt w:val="bullet"/>
      <w:lvlText w:val=""/>
      <w:lvlJc w:val="left"/>
      <w:pPr>
        <w:ind w:left="1713" w:hanging="720"/>
      </w:pPr>
      <w:rPr>
        <w:rFonts w:ascii="Symbol" w:hAnsi="Symbol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6" w15:restartNumberingAfterBreak="0">
    <w:nsid w:val="1ABB3DD2"/>
    <w:multiLevelType w:val="hybridMultilevel"/>
    <w:tmpl w:val="B492C7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D005B80"/>
    <w:multiLevelType w:val="hybridMultilevel"/>
    <w:tmpl w:val="1876CD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0C92009"/>
    <w:multiLevelType w:val="multilevel"/>
    <w:tmpl w:val="DE9227A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pStyle w:val="Nadpis2"/>
      <w:isLgl/>
      <w:lvlText w:val="%1.%2"/>
      <w:lvlJc w:val="left"/>
      <w:pPr>
        <w:ind w:left="1070" w:hanging="360"/>
      </w:pPr>
      <w:rPr>
        <w:rFonts w:cs="Times New Roman" w:hint="default"/>
        <w:b w:val="0"/>
        <w:i w:val="0"/>
      </w:rPr>
    </w:lvl>
    <w:lvl w:ilvl="2">
      <w:start w:val="1"/>
      <w:numFmt w:val="decimal"/>
      <w:isLgl/>
      <w:lvlText w:val="%1.%2.%3"/>
      <w:lvlJc w:val="left"/>
      <w:pPr>
        <w:ind w:left="1713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9" w15:restartNumberingAfterBreak="0">
    <w:nsid w:val="45A74F32"/>
    <w:multiLevelType w:val="hybridMultilevel"/>
    <w:tmpl w:val="015432F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7217BA0"/>
    <w:multiLevelType w:val="hybridMultilevel"/>
    <w:tmpl w:val="FBA0B788"/>
    <w:lvl w:ilvl="0" w:tplc="040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"/>
  </w:num>
  <w:num w:numId="3">
    <w:abstractNumId w:val="1"/>
  </w:num>
  <w:num w:numId="4">
    <w:abstractNumId w:val="3"/>
  </w:num>
  <w:num w:numId="5">
    <w:abstractNumId w:val="7"/>
  </w:num>
  <w:num w:numId="6">
    <w:abstractNumId w:val="9"/>
  </w:num>
  <w:num w:numId="7">
    <w:abstractNumId w:val="0"/>
  </w:num>
  <w:num w:numId="8">
    <w:abstractNumId w:val="4"/>
  </w:num>
  <w:num w:numId="9">
    <w:abstractNumId w:val="6"/>
  </w:num>
  <w:num w:numId="10">
    <w:abstractNumId w:val="10"/>
  </w:num>
  <w:num w:numId="11">
    <w:abstractNumId w:val="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Ondová Monika">
    <w15:presenceInfo w15:providerId="AD" w15:userId="S-1-5-21-4105476825-3491161087-1729853541-4260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34AA"/>
    <w:rsid w:val="00361327"/>
    <w:rsid w:val="00733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5B44A983"/>
  <w15:chartTrackingRefBased/>
  <w15:docId w15:val="{446D8F13-FD9D-4E30-B0C0-4495D49507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iPriority="9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pPr>
      <w:keepNext/>
      <w:keepLines/>
      <w:spacing w:before="240"/>
      <w:outlineLvl w:val="0"/>
    </w:pPr>
    <w:rPr>
      <w:rFonts w:eastAsiaTheme="majorEastAsia" w:cstheme="majorBidi"/>
      <w:b/>
      <w:color w:val="00A7FF"/>
      <w:sz w:val="32"/>
      <w:szCs w:val="32"/>
    </w:rPr>
  </w:style>
  <w:style w:type="paragraph" w:styleId="Nadpis2">
    <w:name w:val="heading 2"/>
    <w:aliases w:val="PA Major Section,Podkapitola1,V_Head2,V_Head21,V_Head22,hlavicka,ASAPHeading 2,h2,F2,F21,2,sub-sect,21,sub-sect1,22,sub-sect2,211,sub-sect11,Běžného textu,Nadpis 2T,Nadpis kapitoly,0Überschrift 2,1Überschrift 2,2Überschrift 2,3Überschrift 2,T"/>
    <w:basedOn w:val="Normln"/>
    <w:next w:val="Normln"/>
    <w:link w:val="Nadpis2Char"/>
    <w:autoRedefine/>
    <w:uiPriority w:val="99"/>
    <w:qFormat/>
    <w:pPr>
      <w:keepNext/>
      <w:numPr>
        <w:ilvl w:val="1"/>
        <w:numId w:val="1"/>
      </w:numPr>
      <w:spacing w:before="240" w:after="240"/>
      <w:ind w:left="1134" w:hanging="567"/>
      <w:jc w:val="both"/>
      <w:outlineLvl w:val="1"/>
    </w:pPr>
    <w:rPr>
      <w:b/>
      <w:bCs/>
      <w:iCs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customStyle="1" w:styleId="Normln-hlavika">
    <w:name w:val="Normální - hlavička"/>
    <w:basedOn w:val="Normln"/>
    <w:rPr>
      <w:sz w:val="18"/>
    </w:rPr>
  </w:style>
  <w:style w:type="paragraph" w:customStyle="1" w:styleId="Normlnadresa">
    <w:name w:val="Normální adresa"/>
    <w:basedOn w:val="Normln-hlavika"/>
    <w:rPr>
      <w:color w:val="000000" w:themeColor="text1"/>
      <w:sz w:val="20"/>
    </w:rPr>
  </w:style>
  <w:style w:type="character" w:customStyle="1" w:styleId="Nadpis1Char">
    <w:name w:val="Nadpis 1 Char"/>
    <w:basedOn w:val="Standardnpsmoodstavce"/>
    <w:link w:val="Nadpis1"/>
    <w:rPr>
      <w:rFonts w:ascii="Arial" w:eastAsiaTheme="majorEastAsia" w:hAnsi="Arial" w:cstheme="majorBidi"/>
      <w:b/>
      <w:color w:val="00A7FF"/>
      <w:sz w:val="32"/>
      <w:szCs w:val="32"/>
    </w:rPr>
  </w:style>
  <w:style w:type="paragraph" w:styleId="Nzev">
    <w:name w:val="Title"/>
    <w:basedOn w:val="Normln"/>
    <w:next w:val="Normln"/>
    <w:link w:val="NzevChar"/>
    <w:qFormat/>
    <w:pPr>
      <w:contextualSpacing/>
    </w:pPr>
    <w:rPr>
      <w:rFonts w:eastAsiaTheme="majorEastAsia" w:cstheme="majorBidi"/>
      <w:color w:val="00A7FF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Pr>
      <w:rFonts w:ascii="Arial" w:eastAsiaTheme="majorEastAsia" w:hAnsi="Arial" w:cstheme="majorBidi"/>
      <w:color w:val="00A7FF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qFormat/>
    <w:pPr>
      <w:numPr>
        <w:ilvl w:val="1"/>
      </w:numPr>
      <w:spacing w:after="160"/>
    </w:pPr>
    <w:rPr>
      <w:rFonts w:eastAsiaTheme="minorEastAsia" w:cstheme="minorBidi"/>
      <w:b/>
      <w:color w:val="000000" w:themeColor="text1"/>
      <w:spacing w:val="1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rPr>
      <w:rFonts w:ascii="Arial" w:eastAsiaTheme="minorEastAsia" w:hAnsi="Arial" w:cstheme="minorBidi"/>
      <w:b/>
      <w:color w:val="000000" w:themeColor="text1"/>
      <w:spacing w:val="15"/>
      <w:sz w:val="22"/>
      <w:szCs w:val="22"/>
    </w:rPr>
  </w:style>
  <w:style w:type="character" w:styleId="Zdraznn">
    <w:name w:val="Emphasis"/>
    <w:basedOn w:val="Standardnpsmoodstavce"/>
    <w:qFormat/>
    <w:rPr>
      <w:b/>
      <w:i w:val="0"/>
      <w:iCs/>
    </w:rPr>
  </w:style>
  <w:style w:type="character" w:styleId="Odkazintenzivn">
    <w:name w:val="Intense Reference"/>
    <w:basedOn w:val="Standardnpsmoodstavce"/>
    <w:uiPriority w:val="32"/>
    <w:qFormat/>
    <w:rPr>
      <w:b/>
      <w:bCs/>
      <w:smallCaps/>
      <w:color w:val="00A7FF"/>
      <w:spacing w:val="5"/>
    </w:rPr>
  </w:style>
  <w:style w:type="character" w:customStyle="1" w:styleId="Nadpis2Char">
    <w:name w:val="Nadpis 2 Char"/>
    <w:aliases w:val="PA Major Section Char,Podkapitola1 Char,V_Head2 Char,V_Head21 Char,V_Head22 Char,hlavicka Char,ASAPHeading 2 Char,h2 Char,F2 Char,F21 Char,2 Char,sub-sect Char,21 Char,sub-sect1 Char,22 Char,sub-sect2 Char,211 Char,sub-sect11 Char,T Char"/>
    <w:basedOn w:val="Standardnpsmoodstavce"/>
    <w:link w:val="Nadpis2"/>
    <w:uiPriority w:val="99"/>
    <w:rPr>
      <w:b/>
      <w:bCs/>
      <w:iCs/>
      <w:sz w:val="24"/>
      <w:szCs w:val="28"/>
    </w:rPr>
  </w:style>
  <w:style w:type="character" w:styleId="Hypertextovodkaz">
    <w:name w:val="Hyperlink"/>
    <w:rPr>
      <w:color w:val="0000FF"/>
      <w:u w:val="single"/>
    </w:rPr>
  </w:style>
  <w:style w:type="character" w:styleId="Odkaznakoment">
    <w:name w:val="annotation reference"/>
    <w:rPr>
      <w:sz w:val="16"/>
      <w:szCs w:val="16"/>
    </w:rPr>
  </w:style>
  <w:style w:type="paragraph" w:styleId="Textkomente">
    <w:name w:val="annotation text"/>
    <w:basedOn w:val="Normln"/>
    <w:link w:val="TextkomenteChar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</w:style>
  <w:style w:type="paragraph" w:styleId="Odstavecseseznamem">
    <w:name w:val="List Paragraph"/>
    <w:basedOn w:val="Normln"/>
    <w:link w:val="OdstavecseseznamemChar"/>
    <w:uiPriority w:val="34"/>
    <w:qFormat/>
    <w:pPr>
      <w:ind w:left="720"/>
      <w:contextualSpacing/>
    </w:pPr>
  </w:style>
  <w:style w:type="character" w:customStyle="1" w:styleId="OdstavecseseznamemChar">
    <w:name w:val="Odstavec se seznamem Char"/>
    <w:link w:val="Odstavecseseznamem"/>
    <w:uiPriority w:val="34"/>
    <w:qFormat/>
    <w:locked/>
    <w:rPr>
      <w:sz w:val="24"/>
      <w:szCs w:val="24"/>
    </w:rPr>
  </w:style>
  <w:style w:type="paragraph" w:customStyle="1" w:styleId="Vaharinatextodstavce">
    <w:name w:val="Vaharina_text odstavce"/>
    <w:basedOn w:val="Normln"/>
    <w:uiPriority w:val="99"/>
    <w:pPr>
      <w:spacing w:before="120" w:after="240"/>
      <w:jc w:val="both"/>
    </w:pPr>
    <w:rPr>
      <w:sz w:val="22"/>
      <w:szCs w:val="20"/>
    </w:rPr>
  </w:style>
  <w:style w:type="character" w:customStyle="1" w:styleId="Internetovodkaz">
    <w:name w:val="Internetový odkaz"/>
    <w:uiPriority w:val="99"/>
    <w:semiHidden/>
    <w:unhideWhenUsed/>
    <w:locked/>
    <w:rPr>
      <w:color w:val="0000FF"/>
      <w:u w:val="single"/>
    </w:rPr>
  </w:style>
  <w:style w:type="paragraph" w:styleId="Bezmezer">
    <w:name w:val="No Spacing"/>
    <w:uiPriority w:val="1"/>
    <w:qFormat/>
    <w:rPr>
      <w:sz w:val="24"/>
      <w:szCs w:val="24"/>
    </w:rPr>
  </w:style>
  <w:style w:type="character" w:customStyle="1" w:styleId="ZhlavChar">
    <w:name w:val="Záhlaví Char"/>
    <w:basedOn w:val="Standardnpsmoodstavce"/>
    <w:link w:val="Zhlav"/>
    <w:uiPriority w:val="99"/>
    <w:qFormat/>
    <w:rPr>
      <w:sz w:val="24"/>
      <w:szCs w:val="24"/>
    </w:rPr>
  </w:style>
  <w:style w:type="paragraph" w:styleId="Pedmtkomente">
    <w:name w:val="annotation subject"/>
    <w:basedOn w:val="Textkomente"/>
    <w:next w:val="Textkomente"/>
    <w:link w:val="PedmtkomenteChar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hyperlink" Target="https://zakazky.kzcr.eu/" TargetMode="Externa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zakazky.kzcr.eu/test_index.html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zakazky.kzcr.eu/" TargetMode="External"/><Relationship Id="rId24" Type="http://schemas.microsoft.com/office/2016/09/relationships/commentsIds" Target="commentsIds.xm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23" Type="http://schemas.openxmlformats.org/officeDocument/2006/relationships/theme" Target="theme/theme1.xml"/><Relationship Id="rId10" Type="http://schemas.openxmlformats.org/officeDocument/2006/relationships/hyperlink" Target="mailto:monika.ondova@kzcr.eu" TargetMode="External"/><Relationship Id="rId19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hyperlink" Target="https://zakazky.kzcr.eu/" TargetMode="External"/><Relationship Id="rId22" Type="http://schemas.microsoft.com/office/2011/relationships/people" Target="peop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onika.ondova\Desktop\KZ-UK-hlavickovy-A4-color_2023.dotx" TargetMode="External"/></Relationships>
</file>

<file path=word/theme/theme1.xml><?xml version="1.0" encoding="utf-8"?>
<a:theme xmlns:a="http://schemas.openxmlformats.org/drawingml/2006/main" name="Office Theme">
  <a:themeElements>
    <a:clrScheme name="Vlastní 3">
      <a:dk1>
        <a:srgbClr val="000000"/>
      </a:dk1>
      <a:lt1>
        <a:sysClr val="window" lastClr="FFFFFF"/>
      </a:lt1>
      <a:dk2>
        <a:srgbClr val="00A7FF"/>
      </a:dk2>
      <a:lt2>
        <a:srgbClr val="A5A5A5"/>
      </a:lt2>
      <a:accent1>
        <a:srgbClr val="00A7FF"/>
      </a:accent1>
      <a:accent2>
        <a:srgbClr val="A5A5A5"/>
      </a:accent2>
      <a:accent3>
        <a:srgbClr val="FFC000"/>
      </a:accent3>
      <a:accent4>
        <a:srgbClr val="FF0000"/>
      </a:accent4>
      <a:accent5>
        <a:srgbClr val="0563C1"/>
      </a:accent5>
      <a:accent6>
        <a:srgbClr val="70AD47"/>
      </a:accent6>
      <a:hlink>
        <a:srgbClr val="0563C1"/>
      </a:hlink>
      <a:folHlink>
        <a:srgbClr val="00A7FF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BDAA6E-3BD5-488B-B9AC-A4BF489DA9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KZ-UK-hlavickovy-A4-color_2023</Template>
  <TotalTime>17</TotalTime>
  <Pages>9</Pages>
  <Words>2702</Words>
  <Characters>16883</Characters>
  <Application>Microsoft Office Word</Application>
  <DocSecurity>0</DocSecurity>
  <Lines>140</Lines>
  <Paragraphs>39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Jasnet, spol. s r.o.</Company>
  <LinksUpToDate>false</LinksUpToDate>
  <CharactersWithSpaces>19546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Ondová Monika</dc:creator>
  <cp:keywords/>
  <cp:lastModifiedBy>Lacinová Lenka</cp:lastModifiedBy>
  <cp:revision>10</cp:revision>
  <dcterms:created xsi:type="dcterms:W3CDTF">2023-08-09T07:06:00Z</dcterms:created>
  <dcterms:modified xsi:type="dcterms:W3CDTF">2023-10-09T07:24:00Z</dcterms:modified>
</cp:coreProperties>
</file>